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BCB" w:rsidRPr="00CF61DB" w:rsidRDefault="006E1BCB" w:rsidP="006E1BCB">
      <w:pPr>
        <w:pStyle w:val="1"/>
        <w:rPr>
          <w:sz w:val="24"/>
        </w:rPr>
      </w:pPr>
      <w:r w:rsidRPr="00CF61DB">
        <w:rPr>
          <w:sz w:val="24"/>
        </w:rPr>
        <w:t>Иркутская область</w:t>
      </w:r>
    </w:p>
    <w:p w:rsidR="006E1BCB" w:rsidRPr="00CF61DB" w:rsidRDefault="006E1BCB" w:rsidP="006E1BCB">
      <w:pPr>
        <w:jc w:val="center"/>
        <w:rPr>
          <w:b/>
        </w:rPr>
      </w:pPr>
      <w:r w:rsidRPr="00CF61DB">
        <w:rPr>
          <w:b/>
        </w:rPr>
        <w:t>Тулунский район</w:t>
      </w:r>
    </w:p>
    <w:p w:rsidR="006E1BCB" w:rsidRPr="00CF61DB" w:rsidRDefault="006E1BCB" w:rsidP="006E1BCB">
      <w:pPr>
        <w:jc w:val="center"/>
        <w:rPr>
          <w:b/>
        </w:rPr>
      </w:pPr>
    </w:p>
    <w:p w:rsidR="006E1BCB" w:rsidRPr="00CF61DB" w:rsidRDefault="006E1BCB" w:rsidP="006E1BCB">
      <w:pPr>
        <w:pStyle w:val="2"/>
        <w:rPr>
          <w:sz w:val="24"/>
        </w:rPr>
      </w:pPr>
      <w:r w:rsidRPr="00CF61DB">
        <w:rPr>
          <w:sz w:val="24"/>
        </w:rPr>
        <w:t xml:space="preserve">  ДУМА </w:t>
      </w:r>
      <w:r>
        <w:rPr>
          <w:sz w:val="24"/>
        </w:rPr>
        <w:t>НИЖНЕБУРБУК</w:t>
      </w:r>
      <w:r w:rsidRPr="00CF61DB">
        <w:rPr>
          <w:sz w:val="24"/>
        </w:rPr>
        <w:t>СКОГО СЕЛЬСКОГО ПОСЕЛЕНИЯ</w:t>
      </w:r>
    </w:p>
    <w:p w:rsidR="006E1BCB" w:rsidRPr="00CF61DB" w:rsidRDefault="006E1BCB" w:rsidP="006E1BCB">
      <w:pPr>
        <w:tabs>
          <w:tab w:val="left" w:pos="3720"/>
        </w:tabs>
        <w:jc w:val="center"/>
        <w:rPr>
          <w:b/>
          <w:sz w:val="28"/>
          <w:szCs w:val="28"/>
        </w:rPr>
      </w:pPr>
    </w:p>
    <w:p w:rsidR="006E1BCB" w:rsidRPr="00CF61DB" w:rsidRDefault="006E1BCB" w:rsidP="006E1BCB">
      <w:pPr>
        <w:jc w:val="center"/>
        <w:rPr>
          <w:b/>
          <w:sz w:val="28"/>
          <w:szCs w:val="28"/>
        </w:rPr>
      </w:pPr>
      <w:r w:rsidRPr="00CF61DB">
        <w:rPr>
          <w:b/>
          <w:sz w:val="28"/>
          <w:szCs w:val="28"/>
        </w:rPr>
        <w:t>РЕШЕНИЕ</w:t>
      </w:r>
    </w:p>
    <w:p w:rsidR="006E1BCB" w:rsidRPr="00CF61DB" w:rsidRDefault="006E1BCB" w:rsidP="006E1BCB">
      <w:pPr>
        <w:jc w:val="center"/>
        <w:rPr>
          <w:b/>
          <w:sz w:val="28"/>
          <w:szCs w:val="28"/>
        </w:rPr>
      </w:pPr>
    </w:p>
    <w:p w:rsidR="006E1BCB" w:rsidRPr="00CF61DB" w:rsidRDefault="006E1BCB" w:rsidP="006E1BCB">
      <w:pPr>
        <w:rPr>
          <w:b/>
          <w:sz w:val="28"/>
        </w:rPr>
      </w:pPr>
      <w:r w:rsidRPr="00CF61DB">
        <w:rPr>
          <w:b/>
          <w:sz w:val="32"/>
        </w:rPr>
        <w:t xml:space="preserve">      </w:t>
      </w:r>
      <w:r w:rsidRPr="00CF61DB">
        <w:rPr>
          <w:b/>
          <w:sz w:val="28"/>
        </w:rPr>
        <w:t>«</w:t>
      </w:r>
      <w:proofErr w:type="gramStart"/>
      <w:r>
        <w:rPr>
          <w:b/>
          <w:sz w:val="28"/>
        </w:rPr>
        <w:t>15</w:t>
      </w:r>
      <w:r w:rsidRPr="00CF61DB">
        <w:rPr>
          <w:b/>
          <w:sz w:val="28"/>
        </w:rPr>
        <w:t>»</w:t>
      </w:r>
      <w:r>
        <w:rPr>
          <w:b/>
          <w:sz w:val="28"/>
        </w:rPr>
        <w:t xml:space="preserve">  июля</w:t>
      </w:r>
      <w:proofErr w:type="gramEnd"/>
      <w:r>
        <w:rPr>
          <w:b/>
          <w:sz w:val="28"/>
        </w:rPr>
        <w:t xml:space="preserve">    </w:t>
      </w:r>
      <w:r w:rsidRPr="00CF61DB">
        <w:rPr>
          <w:b/>
          <w:sz w:val="28"/>
        </w:rPr>
        <w:t>202</w:t>
      </w:r>
      <w:r>
        <w:rPr>
          <w:b/>
          <w:sz w:val="28"/>
        </w:rPr>
        <w:t>2</w:t>
      </w:r>
      <w:r w:rsidRPr="00CF61DB">
        <w:rPr>
          <w:b/>
          <w:sz w:val="28"/>
        </w:rPr>
        <w:t xml:space="preserve"> г.                                  </w:t>
      </w:r>
      <w:r>
        <w:rPr>
          <w:b/>
          <w:sz w:val="28"/>
        </w:rPr>
        <w:t xml:space="preserve">                             №148</w:t>
      </w:r>
    </w:p>
    <w:p w:rsidR="006E1BCB" w:rsidRPr="00CF61DB" w:rsidRDefault="006E1BCB" w:rsidP="006E1BCB">
      <w:pPr>
        <w:rPr>
          <w:b/>
          <w:sz w:val="28"/>
        </w:rPr>
      </w:pPr>
      <w:r w:rsidRPr="00CF61DB">
        <w:rPr>
          <w:b/>
          <w:sz w:val="28"/>
        </w:rPr>
        <w:t xml:space="preserve">                                                    </w:t>
      </w:r>
      <w:r>
        <w:rPr>
          <w:b/>
          <w:sz w:val="28"/>
        </w:rPr>
        <w:t>д</w:t>
      </w:r>
      <w:r w:rsidRPr="00CF61DB">
        <w:rPr>
          <w:b/>
          <w:sz w:val="28"/>
        </w:rPr>
        <w:t xml:space="preserve">. </w:t>
      </w:r>
      <w:r>
        <w:rPr>
          <w:b/>
          <w:sz w:val="28"/>
        </w:rPr>
        <w:t>Нижний Бурбук</w:t>
      </w:r>
    </w:p>
    <w:p w:rsidR="006E1BCB" w:rsidRPr="00CF61DB" w:rsidRDefault="006E1BCB" w:rsidP="006E1BCB"/>
    <w:p w:rsidR="006E1BCB" w:rsidRPr="00CF61DB" w:rsidRDefault="006E1BCB" w:rsidP="006E1BCB">
      <w:pPr>
        <w:ind w:left="5664"/>
        <w:jc w:val="both"/>
      </w:pPr>
    </w:p>
    <w:p w:rsidR="006E1BCB" w:rsidRPr="00CF61DB" w:rsidRDefault="006E1BCB" w:rsidP="006E1BCB">
      <w:pPr>
        <w:ind w:left="540" w:hanging="360"/>
        <w:jc w:val="both"/>
        <w:outlineLvl w:val="0"/>
        <w:rPr>
          <w:b/>
          <w:sz w:val="28"/>
          <w:szCs w:val="28"/>
        </w:rPr>
      </w:pPr>
      <w:r w:rsidRPr="00CF61DB">
        <w:rPr>
          <w:b/>
          <w:sz w:val="28"/>
          <w:szCs w:val="28"/>
        </w:rPr>
        <w:t>О внесении изменений в решение</w:t>
      </w:r>
    </w:p>
    <w:p w:rsidR="006E1BCB" w:rsidRPr="00CF61DB" w:rsidRDefault="006E1BCB" w:rsidP="006E1BCB">
      <w:pPr>
        <w:ind w:left="540" w:hanging="360"/>
        <w:jc w:val="both"/>
        <w:outlineLvl w:val="0"/>
        <w:rPr>
          <w:b/>
          <w:sz w:val="28"/>
          <w:szCs w:val="28"/>
        </w:rPr>
      </w:pPr>
      <w:r w:rsidRPr="00CF61DB">
        <w:rPr>
          <w:b/>
          <w:sz w:val="28"/>
          <w:szCs w:val="28"/>
        </w:rPr>
        <w:t xml:space="preserve">Думы </w:t>
      </w:r>
      <w:r>
        <w:rPr>
          <w:b/>
          <w:sz w:val="28"/>
          <w:szCs w:val="28"/>
        </w:rPr>
        <w:t>Нижнебурбук</w:t>
      </w:r>
      <w:r w:rsidRPr="00CF61DB">
        <w:rPr>
          <w:b/>
          <w:sz w:val="28"/>
          <w:szCs w:val="28"/>
        </w:rPr>
        <w:t>ского сельского поселения</w:t>
      </w:r>
    </w:p>
    <w:p w:rsidR="006E1BCB" w:rsidRPr="00CF61DB" w:rsidRDefault="006E1BCB" w:rsidP="006E1BCB">
      <w:pPr>
        <w:ind w:left="540" w:hanging="360"/>
        <w:jc w:val="both"/>
        <w:outlineLvl w:val="0"/>
        <w:rPr>
          <w:b/>
          <w:sz w:val="28"/>
          <w:szCs w:val="28"/>
        </w:rPr>
      </w:pPr>
      <w:r w:rsidRPr="00CF61DB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4</w:t>
      </w:r>
      <w:r w:rsidRPr="00CF61DB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1</w:t>
      </w:r>
      <w:r w:rsidRPr="00CF61DB">
        <w:rPr>
          <w:b/>
          <w:sz w:val="28"/>
          <w:szCs w:val="28"/>
        </w:rPr>
        <w:t xml:space="preserve"> г. № </w:t>
      </w:r>
      <w:r>
        <w:rPr>
          <w:b/>
          <w:sz w:val="28"/>
          <w:szCs w:val="28"/>
        </w:rPr>
        <w:t xml:space="preserve">126 </w:t>
      </w:r>
      <w:r w:rsidRPr="00CF61DB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Нижнебурбук</w:t>
      </w:r>
      <w:r w:rsidRPr="00CF61DB">
        <w:rPr>
          <w:b/>
          <w:sz w:val="28"/>
          <w:szCs w:val="28"/>
        </w:rPr>
        <w:t>ского</w:t>
      </w:r>
    </w:p>
    <w:p w:rsidR="006E1BCB" w:rsidRPr="00CF61DB" w:rsidRDefault="006E1BCB" w:rsidP="006E1BCB">
      <w:pPr>
        <w:ind w:left="540" w:hanging="360"/>
        <w:jc w:val="both"/>
        <w:outlineLvl w:val="0"/>
        <w:rPr>
          <w:b/>
          <w:sz w:val="28"/>
          <w:szCs w:val="28"/>
        </w:rPr>
      </w:pPr>
      <w:r w:rsidRPr="00CF61DB">
        <w:rPr>
          <w:b/>
          <w:sz w:val="28"/>
          <w:szCs w:val="28"/>
        </w:rPr>
        <w:t>муниципального образования на 202</w:t>
      </w:r>
      <w:r>
        <w:rPr>
          <w:b/>
          <w:sz w:val="28"/>
          <w:szCs w:val="28"/>
        </w:rPr>
        <w:t>2</w:t>
      </w:r>
      <w:r w:rsidRPr="00CF61DB">
        <w:rPr>
          <w:b/>
          <w:sz w:val="28"/>
          <w:szCs w:val="28"/>
        </w:rPr>
        <w:t xml:space="preserve"> год </w:t>
      </w:r>
    </w:p>
    <w:p w:rsidR="006E1BCB" w:rsidRDefault="006E1BCB" w:rsidP="006E1BCB">
      <w:pPr>
        <w:ind w:left="540" w:hanging="360"/>
        <w:jc w:val="both"/>
        <w:outlineLvl w:val="0"/>
        <w:rPr>
          <w:b/>
          <w:sz w:val="28"/>
          <w:szCs w:val="28"/>
        </w:rPr>
      </w:pPr>
      <w:r w:rsidRPr="00CF61DB">
        <w:rPr>
          <w:b/>
          <w:sz w:val="28"/>
          <w:szCs w:val="28"/>
        </w:rPr>
        <w:t>и на плановый период 202</w:t>
      </w:r>
      <w:r>
        <w:rPr>
          <w:b/>
          <w:sz w:val="28"/>
          <w:szCs w:val="28"/>
        </w:rPr>
        <w:t>3</w:t>
      </w:r>
      <w:r w:rsidRPr="00CF61DB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4</w:t>
      </w:r>
      <w:r w:rsidRPr="00CF61DB">
        <w:rPr>
          <w:b/>
          <w:sz w:val="28"/>
          <w:szCs w:val="28"/>
        </w:rPr>
        <w:t xml:space="preserve"> годов»</w:t>
      </w:r>
    </w:p>
    <w:p w:rsidR="006E1BCB" w:rsidRPr="00CF61DB" w:rsidRDefault="006E1BCB" w:rsidP="006E1BCB">
      <w:pPr>
        <w:ind w:left="540" w:hanging="360"/>
        <w:jc w:val="both"/>
        <w:rPr>
          <w:sz w:val="28"/>
          <w:szCs w:val="28"/>
        </w:rPr>
      </w:pPr>
    </w:p>
    <w:p w:rsidR="006E1BCB" w:rsidRPr="00206727" w:rsidRDefault="006E1BCB" w:rsidP="006E1BCB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06727">
        <w:rPr>
          <w:sz w:val="28"/>
          <w:szCs w:val="28"/>
        </w:rPr>
        <w:t>Руководствуясь Бюджетным кодексом РФ, Федеральным законом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206727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06727">
        <w:rPr>
          <w:sz w:val="28"/>
          <w:szCs w:val="28"/>
        </w:rPr>
        <w:t xml:space="preserve">  Иркутской области «Об областном бюджете на 2022 год и на плановый период 2023 и 2024 годов»,  решени</w:t>
      </w:r>
      <w:r>
        <w:rPr>
          <w:sz w:val="28"/>
          <w:szCs w:val="28"/>
        </w:rPr>
        <w:t>ем</w:t>
      </w:r>
      <w:r w:rsidRPr="00206727">
        <w:rPr>
          <w:sz w:val="28"/>
          <w:szCs w:val="28"/>
        </w:rPr>
        <w:t xml:space="preserve"> Думы Тулунского муниципального района «О бюджете Тулунского муниципального района на 2022 год и на плановый период 2023 и 2024 годов»</w:t>
      </w:r>
      <w:r>
        <w:rPr>
          <w:sz w:val="28"/>
          <w:szCs w:val="28"/>
        </w:rPr>
        <w:t xml:space="preserve">, </w:t>
      </w:r>
      <w:r w:rsidRPr="00206727">
        <w:rPr>
          <w:sz w:val="28"/>
          <w:szCs w:val="28"/>
        </w:rPr>
        <w:t xml:space="preserve">Положением о бюджетном процессе в </w:t>
      </w:r>
      <w:proofErr w:type="spellStart"/>
      <w:r>
        <w:rPr>
          <w:sz w:val="28"/>
          <w:szCs w:val="28"/>
        </w:rPr>
        <w:t>Нижнебурбук</w:t>
      </w:r>
      <w:r w:rsidRPr="00206727">
        <w:rPr>
          <w:sz w:val="28"/>
          <w:szCs w:val="28"/>
        </w:rPr>
        <w:t>ском</w:t>
      </w:r>
      <w:proofErr w:type="spellEnd"/>
      <w:r w:rsidRPr="00206727">
        <w:rPr>
          <w:sz w:val="28"/>
          <w:szCs w:val="28"/>
        </w:rPr>
        <w:t xml:space="preserve"> муниципальном образовании, статьями 33, 48 Устава </w:t>
      </w:r>
      <w:r>
        <w:rPr>
          <w:sz w:val="28"/>
          <w:szCs w:val="28"/>
        </w:rPr>
        <w:t>Нижнебурбук</w:t>
      </w:r>
      <w:r w:rsidRPr="00206727">
        <w:rPr>
          <w:sz w:val="28"/>
          <w:szCs w:val="28"/>
        </w:rPr>
        <w:t xml:space="preserve">ского муниципального образования, Дума </w:t>
      </w:r>
      <w:r>
        <w:rPr>
          <w:sz w:val="28"/>
          <w:szCs w:val="28"/>
        </w:rPr>
        <w:t>Нижнебурбук</w:t>
      </w:r>
      <w:r w:rsidRPr="00206727">
        <w:rPr>
          <w:sz w:val="28"/>
          <w:szCs w:val="28"/>
        </w:rPr>
        <w:t>ского сельского поселения</w:t>
      </w:r>
    </w:p>
    <w:p w:rsidR="006E1BCB" w:rsidRPr="00CF61DB" w:rsidRDefault="006E1BCB" w:rsidP="006E1BCB">
      <w:pPr>
        <w:ind w:firstLine="180"/>
        <w:jc w:val="both"/>
        <w:outlineLvl w:val="0"/>
        <w:rPr>
          <w:sz w:val="28"/>
          <w:szCs w:val="28"/>
        </w:rPr>
      </w:pPr>
    </w:p>
    <w:p w:rsidR="006E1BCB" w:rsidRPr="00CF61DB" w:rsidRDefault="006E1BCB" w:rsidP="006E1BCB">
      <w:pPr>
        <w:ind w:left="360" w:hanging="360"/>
        <w:jc w:val="center"/>
        <w:rPr>
          <w:sz w:val="28"/>
          <w:szCs w:val="28"/>
        </w:rPr>
      </w:pPr>
      <w:r w:rsidRPr="00CF61DB">
        <w:rPr>
          <w:sz w:val="28"/>
          <w:szCs w:val="28"/>
        </w:rPr>
        <w:t>Р Е Ш И Л А:</w:t>
      </w:r>
    </w:p>
    <w:p w:rsidR="006E1BCB" w:rsidRPr="00CF61DB" w:rsidRDefault="006E1BCB" w:rsidP="006E1BCB">
      <w:pPr>
        <w:rPr>
          <w:sz w:val="28"/>
          <w:szCs w:val="28"/>
        </w:rPr>
      </w:pPr>
    </w:p>
    <w:p w:rsidR="006E1BCB" w:rsidRPr="00CF61DB" w:rsidRDefault="006E1BCB" w:rsidP="006E1BCB">
      <w:pPr>
        <w:jc w:val="both"/>
        <w:rPr>
          <w:sz w:val="28"/>
          <w:szCs w:val="28"/>
        </w:rPr>
      </w:pPr>
      <w:r w:rsidRPr="00CF61DB">
        <w:rPr>
          <w:sz w:val="28"/>
          <w:szCs w:val="28"/>
        </w:rPr>
        <w:tab/>
        <w:t xml:space="preserve">Внести в решение Думы </w:t>
      </w:r>
      <w:r>
        <w:rPr>
          <w:sz w:val="28"/>
          <w:szCs w:val="28"/>
        </w:rPr>
        <w:t>Нижнебурбук</w:t>
      </w:r>
      <w:r w:rsidRPr="00CF61DB">
        <w:rPr>
          <w:sz w:val="28"/>
          <w:szCs w:val="28"/>
        </w:rPr>
        <w:t>ского сельского поселения от 2</w:t>
      </w:r>
      <w:r>
        <w:rPr>
          <w:sz w:val="28"/>
          <w:szCs w:val="28"/>
        </w:rPr>
        <w:t>4</w:t>
      </w:r>
      <w:r w:rsidRPr="00CF61DB">
        <w:rPr>
          <w:sz w:val="28"/>
          <w:szCs w:val="28"/>
        </w:rPr>
        <w:t>.12.202</w:t>
      </w:r>
      <w:r>
        <w:rPr>
          <w:sz w:val="28"/>
          <w:szCs w:val="28"/>
        </w:rPr>
        <w:t>1</w:t>
      </w:r>
      <w:r w:rsidRPr="00CF61DB">
        <w:rPr>
          <w:sz w:val="28"/>
          <w:szCs w:val="28"/>
        </w:rPr>
        <w:t xml:space="preserve">г. № </w:t>
      </w:r>
      <w:r>
        <w:rPr>
          <w:sz w:val="28"/>
          <w:szCs w:val="28"/>
        </w:rPr>
        <w:t>126</w:t>
      </w:r>
      <w:r w:rsidRPr="00CF61DB">
        <w:rPr>
          <w:sz w:val="28"/>
          <w:szCs w:val="28"/>
        </w:rPr>
        <w:t xml:space="preserve"> «О бюджете </w:t>
      </w:r>
      <w:r>
        <w:rPr>
          <w:sz w:val="28"/>
          <w:szCs w:val="28"/>
        </w:rPr>
        <w:t>Нижнебурбук</w:t>
      </w:r>
      <w:r w:rsidRPr="00CF61DB">
        <w:rPr>
          <w:sz w:val="28"/>
          <w:szCs w:val="28"/>
        </w:rPr>
        <w:t>ского муниципального образования на 20</w:t>
      </w:r>
      <w:r>
        <w:rPr>
          <w:sz w:val="28"/>
          <w:szCs w:val="28"/>
        </w:rPr>
        <w:t>22</w:t>
      </w:r>
      <w:r w:rsidRPr="00CF61DB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CF61DB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F61DB">
        <w:rPr>
          <w:sz w:val="28"/>
          <w:szCs w:val="28"/>
        </w:rPr>
        <w:t xml:space="preserve"> годов» следующие изменения:</w:t>
      </w:r>
    </w:p>
    <w:p w:rsidR="006E1BCB" w:rsidRPr="00CF61DB" w:rsidRDefault="006E1BCB" w:rsidP="006E1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F61DB">
        <w:rPr>
          <w:b/>
          <w:sz w:val="28"/>
          <w:szCs w:val="28"/>
        </w:rPr>
        <w:t>1</w:t>
      </w:r>
      <w:r w:rsidRPr="00CF61DB">
        <w:rPr>
          <w:sz w:val="28"/>
          <w:szCs w:val="28"/>
        </w:rPr>
        <w:t>. Пункт 1 изложить в следующей редакции:</w:t>
      </w:r>
    </w:p>
    <w:p w:rsidR="006E1BCB" w:rsidRPr="00CF61DB" w:rsidRDefault="006E1BCB" w:rsidP="006E1BCB">
      <w:pPr>
        <w:jc w:val="both"/>
        <w:rPr>
          <w:sz w:val="28"/>
          <w:szCs w:val="28"/>
        </w:rPr>
      </w:pPr>
      <w:r w:rsidRPr="00CF61DB">
        <w:rPr>
          <w:sz w:val="28"/>
          <w:szCs w:val="28"/>
        </w:rPr>
        <w:t xml:space="preserve">«1. Утвердить основные характеристики бюджета </w:t>
      </w:r>
      <w:r>
        <w:rPr>
          <w:sz w:val="28"/>
          <w:szCs w:val="28"/>
        </w:rPr>
        <w:t>Нижнебурбук</w:t>
      </w:r>
      <w:r w:rsidRPr="00CF61DB">
        <w:rPr>
          <w:sz w:val="28"/>
          <w:szCs w:val="28"/>
        </w:rPr>
        <w:t>ского муниципального образования на 202</w:t>
      </w:r>
      <w:r>
        <w:rPr>
          <w:sz w:val="28"/>
          <w:szCs w:val="28"/>
        </w:rPr>
        <w:t>2</w:t>
      </w:r>
      <w:r w:rsidRPr="00CF61DB">
        <w:rPr>
          <w:sz w:val="28"/>
          <w:szCs w:val="28"/>
        </w:rPr>
        <w:t xml:space="preserve"> год:</w:t>
      </w:r>
    </w:p>
    <w:p w:rsidR="006E1BCB" w:rsidRPr="00CF61DB" w:rsidRDefault="006E1BCB" w:rsidP="006E1BCB">
      <w:pPr>
        <w:jc w:val="both"/>
        <w:rPr>
          <w:sz w:val="28"/>
          <w:szCs w:val="28"/>
        </w:rPr>
      </w:pPr>
      <w:r w:rsidRPr="00CF61DB">
        <w:rPr>
          <w:sz w:val="28"/>
          <w:szCs w:val="28"/>
        </w:rPr>
        <w:t xml:space="preserve">1) общий объем доходов в сумме </w:t>
      </w:r>
      <w:r>
        <w:rPr>
          <w:sz w:val="28"/>
          <w:szCs w:val="28"/>
        </w:rPr>
        <w:t>9 335,4</w:t>
      </w:r>
      <w:r w:rsidRPr="00CF61DB">
        <w:rPr>
          <w:sz w:val="28"/>
          <w:szCs w:val="28"/>
        </w:rPr>
        <w:t xml:space="preserve"> тыс. рублей, в том числе безвозмездные поступления </w:t>
      </w:r>
      <w:r>
        <w:rPr>
          <w:sz w:val="28"/>
          <w:szCs w:val="28"/>
        </w:rPr>
        <w:t>8 244,1</w:t>
      </w:r>
      <w:r w:rsidRPr="00CF61DB">
        <w:rPr>
          <w:sz w:val="28"/>
          <w:szCs w:val="28"/>
        </w:rPr>
        <w:t xml:space="preserve"> тыс. рублей, из них межбюджетные трансферты из областного бюджета в сумме </w:t>
      </w:r>
      <w:r>
        <w:rPr>
          <w:sz w:val="28"/>
          <w:szCs w:val="28"/>
        </w:rPr>
        <w:t>452,3</w:t>
      </w:r>
      <w:r w:rsidRPr="00CF61DB">
        <w:rPr>
          <w:sz w:val="28"/>
          <w:szCs w:val="28"/>
        </w:rPr>
        <w:t xml:space="preserve"> тыс. руб., из районного бюджета в сумме </w:t>
      </w:r>
      <w:r>
        <w:rPr>
          <w:sz w:val="28"/>
          <w:szCs w:val="28"/>
        </w:rPr>
        <w:t>7 791,8</w:t>
      </w:r>
      <w:r w:rsidRPr="00CF61DB">
        <w:rPr>
          <w:sz w:val="28"/>
          <w:szCs w:val="28"/>
        </w:rPr>
        <w:t xml:space="preserve"> тыс. руб.;</w:t>
      </w:r>
    </w:p>
    <w:p w:rsidR="006E1BCB" w:rsidRPr="00CF61DB" w:rsidRDefault="006E1BCB" w:rsidP="006E1BCB">
      <w:pPr>
        <w:tabs>
          <w:tab w:val="num" w:pos="720"/>
        </w:tabs>
        <w:jc w:val="both"/>
        <w:rPr>
          <w:sz w:val="28"/>
          <w:szCs w:val="28"/>
        </w:rPr>
      </w:pPr>
      <w:r w:rsidRPr="00CF61DB">
        <w:rPr>
          <w:sz w:val="28"/>
          <w:szCs w:val="28"/>
        </w:rPr>
        <w:t xml:space="preserve">2) общий объем расходов в сумме </w:t>
      </w:r>
      <w:r>
        <w:rPr>
          <w:sz w:val="28"/>
          <w:szCs w:val="28"/>
        </w:rPr>
        <w:t>10 643,8</w:t>
      </w:r>
      <w:r w:rsidRPr="00CF61DB">
        <w:rPr>
          <w:sz w:val="28"/>
          <w:szCs w:val="28"/>
        </w:rPr>
        <w:t xml:space="preserve"> тыс. рублей;</w:t>
      </w:r>
    </w:p>
    <w:p w:rsidR="006E1BCB" w:rsidRPr="00CF61DB" w:rsidRDefault="006E1BCB" w:rsidP="006E1BCB">
      <w:pPr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1DB">
        <w:rPr>
          <w:sz w:val="28"/>
          <w:szCs w:val="28"/>
        </w:rPr>
        <w:t xml:space="preserve">3) размер дефицита в сумме </w:t>
      </w:r>
      <w:r>
        <w:rPr>
          <w:sz w:val="28"/>
          <w:szCs w:val="28"/>
        </w:rPr>
        <w:t>1 308,4</w:t>
      </w:r>
      <w:r w:rsidRPr="00CF61DB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 xml:space="preserve">119,9 </w:t>
      </w:r>
      <w:r w:rsidRPr="00CF61DB">
        <w:rPr>
          <w:sz w:val="28"/>
          <w:szCs w:val="28"/>
        </w:rPr>
        <w:t>% утвержденного общего годового объема доходов местного бюджета без учета утвержденного объема безвозмездных поступлений;</w:t>
      </w:r>
    </w:p>
    <w:p w:rsidR="006E1BCB" w:rsidRDefault="006E1BCB" w:rsidP="006E1BCB">
      <w:pPr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F61DB">
        <w:rPr>
          <w:sz w:val="28"/>
          <w:szCs w:val="28"/>
        </w:rPr>
        <w:t xml:space="preserve">4) установить, что превышение дефицита местного бюджета над ограничениями, установленными статьей 92.1 Бюджетного Кодекса Российской Федерации, осуществлено в пределах суммы снижения остатков средств на счетах по учету средств местного бюджета в объеме </w:t>
      </w:r>
      <w:r>
        <w:rPr>
          <w:sz w:val="28"/>
          <w:szCs w:val="28"/>
        </w:rPr>
        <w:t>1 270,4</w:t>
      </w:r>
      <w:r w:rsidRPr="00CF61DB">
        <w:rPr>
          <w:sz w:val="28"/>
          <w:szCs w:val="28"/>
        </w:rPr>
        <w:t xml:space="preserve"> тыс. руб.»;</w:t>
      </w:r>
    </w:p>
    <w:p w:rsidR="006E1BCB" w:rsidRDefault="006E1BCB" w:rsidP="006E1BCB">
      <w:pPr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>
        <w:rPr>
          <w:b/>
          <w:sz w:val="28"/>
          <w:szCs w:val="28"/>
        </w:rPr>
        <w:t>2</w:t>
      </w:r>
      <w:r w:rsidRPr="00185680">
        <w:rPr>
          <w:b/>
          <w:sz w:val="28"/>
          <w:szCs w:val="28"/>
        </w:rPr>
        <w:t>.</w:t>
      </w:r>
      <w:r w:rsidRPr="0018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9 цифры </w:t>
      </w:r>
      <w:r w:rsidRPr="007311DD">
        <w:rPr>
          <w:sz w:val="28"/>
          <w:szCs w:val="28"/>
        </w:rPr>
        <w:t>«</w:t>
      </w:r>
      <w:r>
        <w:rPr>
          <w:sz w:val="28"/>
          <w:szCs w:val="28"/>
          <w:lang/>
        </w:rPr>
        <w:t>1 003,6</w:t>
      </w:r>
      <w:r w:rsidRPr="002E0C2C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2 263,4</w:t>
      </w:r>
      <w:r w:rsidRPr="002E0C2C">
        <w:rPr>
          <w:sz w:val="28"/>
          <w:szCs w:val="28"/>
        </w:rPr>
        <w:t>»;</w:t>
      </w:r>
    </w:p>
    <w:p w:rsidR="006E1BCB" w:rsidRDefault="006E1BCB" w:rsidP="006E1BCB">
      <w:pPr>
        <w:tabs>
          <w:tab w:val="num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3</w:t>
      </w:r>
      <w:r w:rsidRPr="00185680">
        <w:rPr>
          <w:b/>
          <w:sz w:val="28"/>
          <w:szCs w:val="28"/>
        </w:rPr>
        <w:t>.</w:t>
      </w:r>
      <w:r w:rsidRPr="001856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пункте 10 цифры </w:t>
      </w:r>
      <w:r w:rsidRPr="007311DD">
        <w:rPr>
          <w:sz w:val="28"/>
          <w:szCs w:val="28"/>
        </w:rPr>
        <w:t>«</w:t>
      </w:r>
      <w:r>
        <w:rPr>
          <w:sz w:val="28"/>
          <w:szCs w:val="28"/>
          <w:lang/>
        </w:rPr>
        <w:t>1 746,8</w:t>
      </w:r>
      <w:r w:rsidRPr="002E0C2C">
        <w:rPr>
          <w:sz w:val="28"/>
          <w:szCs w:val="28"/>
        </w:rPr>
        <w:t xml:space="preserve">» заменить </w:t>
      </w:r>
      <w:r w:rsidRPr="00C06443">
        <w:rPr>
          <w:sz w:val="28"/>
          <w:szCs w:val="28"/>
        </w:rPr>
        <w:t>цифрами «1 924,6»;</w:t>
      </w:r>
    </w:p>
    <w:p w:rsidR="006E1BCB" w:rsidRDefault="006E1BCB" w:rsidP="006E1BCB">
      <w:pPr>
        <w:pStyle w:val="a3"/>
        <w:ind w:left="0" w:firstLine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4</w:t>
      </w:r>
      <w:r w:rsidRPr="00CF61DB">
        <w:rPr>
          <w:sz w:val="28"/>
          <w:szCs w:val="28"/>
        </w:rPr>
        <w:t xml:space="preserve">. </w:t>
      </w:r>
      <w:r w:rsidRPr="00CF61DB">
        <w:rPr>
          <w:sz w:val="28"/>
          <w:szCs w:val="28"/>
          <w:lang w:val="ru-RU"/>
        </w:rPr>
        <w:t>До</w:t>
      </w:r>
      <w:r>
        <w:rPr>
          <w:sz w:val="28"/>
          <w:szCs w:val="28"/>
          <w:lang w:val="ru-RU"/>
        </w:rPr>
        <w:t>полнить</w:t>
      </w:r>
      <w:r w:rsidRPr="00CF61DB">
        <w:rPr>
          <w:sz w:val="28"/>
          <w:szCs w:val="28"/>
          <w:lang w:val="ru-RU"/>
        </w:rPr>
        <w:t xml:space="preserve"> пункт</w:t>
      </w:r>
      <w:r>
        <w:rPr>
          <w:sz w:val="28"/>
          <w:szCs w:val="28"/>
          <w:lang w:val="ru-RU"/>
        </w:rPr>
        <w:t>ом</w:t>
      </w:r>
      <w:r w:rsidRPr="00CF61DB">
        <w:rPr>
          <w:sz w:val="28"/>
          <w:szCs w:val="28"/>
          <w:lang w:val="ru-RU"/>
        </w:rPr>
        <w:t xml:space="preserve"> 1</w:t>
      </w:r>
      <w:r>
        <w:rPr>
          <w:sz w:val="28"/>
          <w:szCs w:val="28"/>
          <w:lang w:val="ru-RU"/>
        </w:rPr>
        <w:t>6</w:t>
      </w:r>
      <w:r w:rsidRPr="00CF61DB">
        <w:rPr>
          <w:sz w:val="28"/>
          <w:szCs w:val="28"/>
          <w:lang w:val="ru-RU"/>
        </w:rPr>
        <w:t>.1 следующего содержания:</w:t>
      </w:r>
    </w:p>
    <w:p w:rsidR="006E1BCB" w:rsidRDefault="006E1BCB" w:rsidP="006E1BCB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«16.1 </w:t>
      </w:r>
      <w:r w:rsidRPr="00655E47">
        <w:rPr>
          <w:spacing w:val="-6"/>
          <w:sz w:val="28"/>
          <w:szCs w:val="28"/>
        </w:rPr>
        <w:t>Установить, что в 2022 году</w:t>
      </w:r>
      <w:r>
        <w:rPr>
          <w:spacing w:val="-6"/>
          <w:sz w:val="28"/>
          <w:szCs w:val="28"/>
        </w:rPr>
        <w:t xml:space="preserve"> </w:t>
      </w:r>
      <w:r w:rsidRPr="00655E47">
        <w:rPr>
          <w:spacing w:val="-6"/>
          <w:sz w:val="28"/>
          <w:szCs w:val="28"/>
        </w:rPr>
        <w:t>функции финансового органа</w:t>
      </w:r>
      <w:r>
        <w:rPr>
          <w:spacing w:val="-6"/>
          <w:sz w:val="28"/>
          <w:szCs w:val="28"/>
        </w:rPr>
        <w:t xml:space="preserve"> муниципального образования </w:t>
      </w:r>
      <w:r w:rsidRPr="00655E47">
        <w:rPr>
          <w:spacing w:val="-6"/>
          <w:sz w:val="28"/>
          <w:szCs w:val="28"/>
        </w:rPr>
        <w:t>по открытию и ведению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</w:t>
      </w:r>
      <w:r>
        <w:rPr>
          <w:spacing w:val="-6"/>
          <w:sz w:val="28"/>
          <w:szCs w:val="28"/>
        </w:rPr>
        <w:t xml:space="preserve"> которым открыты лицевые счета,</w:t>
      </w:r>
      <w:r w:rsidRPr="00655E47">
        <w:rPr>
          <w:spacing w:val="-6"/>
          <w:sz w:val="28"/>
          <w:szCs w:val="28"/>
        </w:rPr>
        <w:t xml:space="preserve"> источником финансового </w:t>
      </w:r>
      <w:r>
        <w:rPr>
          <w:spacing w:val="-6"/>
          <w:sz w:val="28"/>
          <w:szCs w:val="28"/>
        </w:rPr>
        <w:t>обеспечения</w:t>
      </w:r>
      <w:r w:rsidRPr="00655E47">
        <w:rPr>
          <w:spacing w:val="-6"/>
          <w:sz w:val="28"/>
          <w:szCs w:val="28"/>
        </w:rPr>
        <w:t xml:space="preserve"> которых являются средства местного бюджета</w:t>
      </w:r>
      <w:r>
        <w:rPr>
          <w:spacing w:val="-6"/>
          <w:sz w:val="28"/>
          <w:szCs w:val="28"/>
        </w:rPr>
        <w:t xml:space="preserve"> </w:t>
      </w:r>
      <w:r w:rsidRPr="00FA4D64">
        <w:rPr>
          <w:spacing w:val="-6"/>
          <w:sz w:val="28"/>
          <w:szCs w:val="28"/>
        </w:rPr>
        <w:t>осуществляет Управление Федерального казначейства по Иркутской области</w:t>
      </w:r>
      <w:r>
        <w:rPr>
          <w:spacing w:val="-6"/>
          <w:sz w:val="28"/>
          <w:szCs w:val="28"/>
        </w:rPr>
        <w:t xml:space="preserve"> на основании переданных полномочий </w:t>
      </w:r>
      <w:r w:rsidRPr="00FA2EBC">
        <w:rPr>
          <w:spacing w:val="-6"/>
          <w:sz w:val="28"/>
          <w:szCs w:val="28"/>
        </w:rPr>
        <w:t xml:space="preserve">функции финансового органа </w:t>
      </w:r>
      <w:r>
        <w:rPr>
          <w:spacing w:val="-6"/>
          <w:sz w:val="28"/>
          <w:szCs w:val="28"/>
        </w:rPr>
        <w:t xml:space="preserve">муниципального образования в части </w:t>
      </w:r>
      <w:r w:rsidRPr="00FA2EBC">
        <w:rPr>
          <w:spacing w:val="-6"/>
          <w:sz w:val="28"/>
          <w:szCs w:val="28"/>
        </w:rPr>
        <w:t>казначейского сопровождения</w:t>
      </w:r>
      <w:r>
        <w:rPr>
          <w:spacing w:val="-6"/>
          <w:sz w:val="28"/>
          <w:szCs w:val="28"/>
        </w:rPr>
        <w:t xml:space="preserve"> средств</w:t>
      </w:r>
      <w:r w:rsidRPr="00FA2EBC">
        <w:rPr>
          <w:spacing w:val="-6"/>
          <w:sz w:val="28"/>
          <w:szCs w:val="28"/>
        </w:rPr>
        <w:t xml:space="preserve">, источником финансового </w:t>
      </w:r>
      <w:r>
        <w:rPr>
          <w:spacing w:val="-6"/>
          <w:sz w:val="28"/>
          <w:szCs w:val="28"/>
        </w:rPr>
        <w:t>обеспечения</w:t>
      </w:r>
      <w:r w:rsidRPr="00FA2EBC">
        <w:rPr>
          <w:spacing w:val="-6"/>
          <w:sz w:val="28"/>
          <w:szCs w:val="28"/>
        </w:rPr>
        <w:t xml:space="preserve"> которых являются средства местного бюджета</w:t>
      </w:r>
      <w:r>
        <w:rPr>
          <w:spacing w:val="-6"/>
          <w:sz w:val="28"/>
          <w:szCs w:val="28"/>
        </w:rPr>
        <w:t xml:space="preserve">. </w:t>
      </w:r>
    </w:p>
    <w:p w:rsidR="006E1BCB" w:rsidRDefault="006E1BCB" w:rsidP="006E1BCB">
      <w:pPr>
        <w:suppressAutoHyphens/>
        <w:ind w:firstLine="709"/>
        <w:jc w:val="both"/>
        <w:rPr>
          <w:spacing w:val="-6"/>
          <w:sz w:val="28"/>
          <w:szCs w:val="28"/>
        </w:rPr>
      </w:pPr>
      <w:r w:rsidRPr="00B66C72">
        <w:rPr>
          <w:spacing w:val="-6"/>
          <w:sz w:val="28"/>
          <w:szCs w:val="28"/>
        </w:rPr>
        <w:t>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6E1BCB" w:rsidRPr="00B66C72" w:rsidRDefault="006E1BCB" w:rsidP="006E1BCB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1) субсидии, бюджетные инвестиции, предоставляемые юридическими лицами на основании соглашений, а также расчеты по контрактам (договорам), заключенными в целях исполнения указанных соглашений;</w:t>
      </w:r>
    </w:p>
    <w:p w:rsidR="006E1BCB" w:rsidRPr="00B66C72" w:rsidRDefault="006E1BCB" w:rsidP="006E1BCB">
      <w:pPr>
        <w:suppressAutoHyphens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2</w:t>
      </w:r>
      <w:r w:rsidRPr="00B66C72">
        <w:rPr>
          <w:spacing w:val="-6"/>
          <w:sz w:val="28"/>
          <w:szCs w:val="28"/>
        </w:rPr>
        <w:t xml:space="preserve">) </w:t>
      </w:r>
      <w:r>
        <w:rPr>
          <w:spacing w:val="-6"/>
          <w:sz w:val="28"/>
          <w:szCs w:val="28"/>
        </w:rPr>
        <w:t xml:space="preserve"> расчеты</w:t>
      </w:r>
      <w:r w:rsidRPr="00B66C72">
        <w:rPr>
          <w:spacing w:val="-6"/>
          <w:sz w:val="28"/>
          <w:szCs w:val="28"/>
        </w:rPr>
        <w:t xml:space="preserve"> по муниципальным контрактам о поставке товаров, выполнении работ, оказании услуг, заключаемым на сумму 50 000,0 тыс. рублей и более</w:t>
      </w:r>
      <w:r>
        <w:rPr>
          <w:spacing w:val="-6"/>
          <w:sz w:val="28"/>
          <w:szCs w:val="28"/>
        </w:rPr>
        <w:t>, а также расчеты по контрактам (договорам), заключенными в целях исполнения указанных муниципальных контрактов (договоров);</w:t>
      </w:r>
    </w:p>
    <w:p w:rsidR="006E1BCB" w:rsidRDefault="006E1BCB" w:rsidP="006E1BCB">
      <w:pPr>
        <w:suppressAutoHyphens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3</w:t>
      </w:r>
      <w:r w:rsidRPr="00B66C72">
        <w:rPr>
          <w:spacing w:val="-6"/>
          <w:sz w:val="28"/>
          <w:szCs w:val="28"/>
        </w:rPr>
        <w:t xml:space="preserve">) </w:t>
      </w:r>
      <w:r>
        <w:rPr>
          <w:spacing w:val="-6"/>
          <w:sz w:val="28"/>
          <w:szCs w:val="28"/>
        </w:rPr>
        <w:t>расчеты</w:t>
      </w:r>
      <w:r w:rsidRPr="00B66C72">
        <w:rPr>
          <w:spacing w:val="-6"/>
          <w:sz w:val="28"/>
          <w:szCs w:val="28"/>
        </w:rPr>
        <w:t xml:space="preserve">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</w:t>
      </w:r>
      <w:r>
        <w:rPr>
          <w:spacing w:val="-6"/>
          <w:sz w:val="28"/>
          <w:szCs w:val="28"/>
        </w:rPr>
        <w:t>е</w:t>
      </w:r>
      <w:r w:rsidRPr="00B66C72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2</w:t>
      </w:r>
      <w:r w:rsidRPr="00B66C72">
        <w:rPr>
          <w:spacing w:val="-6"/>
          <w:sz w:val="28"/>
          <w:szCs w:val="28"/>
        </w:rPr>
        <w:t xml:space="preserve"> настоящего пункта муниципальных контрактов (контрактов (договоров)) о поставке товаров, выполнении работ, оказании услуг</w:t>
      </w:r>
      <w:r>
        <w:rPr>
          <w:spacing w:val="-6"/>
          <w:sz w:val="28"/>
          <w:szCs w:val="28"/>
        </w:rPr>
        <w:t>».</w:t>
      </w:r>
    </w:p>
    <w:p w:rsidR="006E1BCB" w:rsidRPr="00CF61DB" w:rsidRDefault="006E1BCB" w:rsidP="006E1BC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5</w:t>
      </w:r>
      <w:r w:rsidRPr="00CF61DB">
        <w:rPr>
          <w:b/>
          <w:sz w:val="28"/>
          <w:szCs w:val="28"/>
        </w:rPr>
        <w:t xml:space="preserve">. </w:t>
      </w:r>
      <w:r w:rsidRPr="00CF61DB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</w:t>
      </w:r>
      <w:r w:rsidRPr="00DA3EB4">
        <w:rPr>
          <w:sz w:val="28"/>
          <w:szCs w:val="28"/>
        </w:rPr>
        <w:t>1, 3, 4, 5, 6, 7, 8, 9, 12</w:t>
      </w:r>
      <w:r w:rsidRPr="00CF61DB">
        <w:rPr>
          <w:sz w:val="28"/>
          <w:szCs w:val="28"/>
        </w:rPr>
        <w:t xml:space="preserve"> изложить в новой редакции (прилагаются);</w:t>
      </w:r>
    </w:p>
    <w:p w:rsidR="006E1BCB" w:rsidRPr="00CF61DB" w:rsidRDefault="006E1BCB" w:rsidP="006E1BCB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6</w:t>
      </w:r>
      <w:r w:rsidRPr="00CF61D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CF61DB">
        <w:rPr>
          <w:sz w:val="28"/>
          <w:szCs w:val="28"/>
        </w:rPr>
        <w:t>Опубликовать настоящее решение в газете «</w:t>
      </w:r>
      <w:proofErr w:type="spellStart"/>
      <w:r>
        <w:rPr>
          <w:sz w:val="28"/>
          <w:szCs w:val="28"/>
        </w:rPr>
        <w:t>Нижнебурбукский</w:t>
      </w:r>
      <w:proofErr w:type="spellEnd"/>
      <w:r w:rsidRPr="00CF61DB">
        <w:rPr>
          <w:sz w:val="28"/>
          <w:szCs w:val="28"/>
        </w:rPr>
        <w:t xml:space="preserve"> вестник» и разместить на официальном сайте администрации </w:t>
      </w:r>
      <w:r>
        <w:rPr>
          <w:sz w:val="28"/>
          <w:szCs w:val="28"/>
        </w:rPr>
        <w:t>Нижнебурбук</w:t>
      </w:r>
      <w:r w:rsidRPr="00CF61DB">
        <w:rPr>
          <w:sz w:val="28"/>
          <w:szCs w:val="28"/>
        </w:rPr>
        <w:t>ского сельского поселения в информационно-телекоммуникационной сети «Интернет».</w:t>
      </w:r>
    </w:p>
    <w:p w:rsidR="006E1BCB" w:rsidRPr="00CF61DB" w:rsidRDefault="006E1BCB" w:rsidP="006E1BCB">
      <w:pPr>
        <w:tabs>
          <w:tab w:val="left" w:pos="426"/>
          <w:tab w:val="num" w:pos="851"/>
        </w:tabs>
        <w:jc w:val="both"/>
        <w:rPr>
          <w:sz w:val="28"/>
          <w:szCs w:val="28"/>
        </w:rPr>
      </w:pPr>
    </w:p>
    <w:p w:rsidR="006E1BCB" w:rsidRPr="00CF61DB" w:rsidRDefault="006E1BCB" w:rsidP="006E1BCB">
      <w:pPr>
        <w:outlineLvl w:val="0"/>
        <w:rPr>
          <w:sz w:val="28"/>
          <w:szCs w:val="28"/>
        </w:rPr>
      </w:pPr>
    </w:p>
    <w:p w:rsidR="006E1BCB" w:rsidRPr="00CF61DB" w:rsidRDefault="006E1BCB" w:rsidP="006E1BCB">
      <w:pPr>
        <w:outlineLvl w:val="0"/>
        <w:rPr>
          <w:sz w:val="28"/>
          <w:szCs w:val="28"/>
        </w:rPr>
      </w:pPr>
      <w:r w:rsidRPr="00CF61D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Нижнебурбук</w:t>
      </w:r>
      <w:r w:rsidRPr="00CF61DB">
        <w:rPr>
          <w:sz w:val="28"/>
          <w:szCs w:val="28"/>
        </w:rPr>
        <w:t>ского</w:t>
      </w:r>
    </w:p>
    <w:p w:rsidR="006E1BCB" w:rsidRPr="004D6B87" w:rsidRDefault="006E1BCB" w:rsidP="006E1BCB">
      <w:pPr>
        <w:outlineLvl w:val="0"/>
        <w:rPr>
          <w:sz w:val="28"/>
          <w:szCs w:val="28"/>
        </w:rPr>
      </w:pPr>
      <w:r w:rsidRPr="00CF61DB">
        <w:rPr>
          <w:sz w:val="28"/>
          <w:szCs w:val="28"/>
        </w:rPr>
        <w:t xml:space="preserve">сельского поселения </w:t>
      </w:r>
      <w:r w:rsidRPr="00CF61DB">
        <w:rPr>
          <w:sz w:val="28"/>
          <w:szCs w:val="28"/>
        </w:rPr>
        <w:tab/>
      </w:r>
      <w:r>
        <w:tab/>
      </w:r>
      <w:r>
        <w:tab/>
      </w:r>
      <w:r>
        <w:tab/>
        <w:t xml:space="preserve">                                        </w:t>
      </w:r>
      <w:r>
        <w:rPr>
          <w:sz w:val="28"/>
          <w:szCs w:val="28"/>
        </w:rPr>
        <w:t xml:space="preserve">С.В. </w:t>
      </w:r>
      <w:proofErr w:type="spellStart"/>
      <w:r>
        <w:rPr>
          <w:sz w:val="28"/>
          <w:szCs w:val="28"/>
        </w:rPr>
        <w:t>Гапеевцев</w:t>
      </w:r>
      <w:proofErr w:type="spellEnd"/>
    </w:p>
    <w:p w:rsidR="00223368" w:rsidRDefault="00223368"/>
    <w:p w:rsidR="006E1BCB" w:rsidRDefault="006E1BCB"/>
    <w:p w:rsidR="006E1BCB" w:rsidRDefault="006E1BCB"/>
    <w:p w:rsidR="006E1BCB" w:rsidRDefault="006E1BCB"/>
    <w:p w:rsidR="006E1BCB" w:rsidRDefault="006E1BCB"/>
    <w:p w:rsidR="006E1BCB" w:rsidRDefault="006E1BCB"/>
    <w:p w:rsidR="006E1BCB" w:rsidRDefault="006E1BCB"/>
    <w:p w:rsidR="006E1BCB" w:rsidRDefault="006E1BCB"/>
    <w:p w:rsidR="006E1BCB" w:rsidRDefault="006E1BCB"/>
    <w:p w:rsidR="006E1BCB" w:rsidRDefault="006E1BCB"/>
    <w:p w:rsidR="006E1BCB" w:rsidRDefault="006E1BCB"/>
    <w:p w:rsidR="006E1BCB" w:rsidRDefault="006E1BCB"/>
    <w:tbl>
      <w:tblPr>
        <w:tblW w:w="9923" w:type="dxa"/>
        <w:tblLook w:val="04A0" w:firstRow="1" w:lastRow="0" w:firstColumn="1" w:lastColumn="0" w:noHBand="0" w:noVBand="1"/>
      </w:tblPr>
      <w:tblGrid>
        <w:gridCol w:w="3544"/>
        <w:gridCol w:w="4475"/>
        <w:gridCol w:w="1214"/>
        <w:gridCol w:w="222"/>
        <w:gridCol w:w="468"/>
      </w:tblGrid>
      <w:tr w:rsidR="006E1BCB" w:rsidRPr="008A16B9" w:rsidTr="0070305F">
        <w:trPr>
          <w:trHeight w:val="1095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6E1BCB" w:rsidRPr="0070305F" w:rsidRDefault="008A16B9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>к</w:t>
            </w:r>
            <w:r w:rsidR="006E1BCB" w:rsidRPr="0070305F">
              <w:rPr>
                <w:bCs/>
                <w:sz w:val="22"/>
                <w:szCs w:val="22"/>
              </w:rPr>
              <w:t xml:space="preserve"> решению Думы Нижнебурбукского сельского поселения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>«О внесении изменений в решение Думы Нижнебурбукского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 xml:space="preserve">сельского </w:t>
            </w:r>
            <w:proofErr w:type="gramStart"/>
            <w:r w:rsidRPr="0070305F">
              <w:rPr>
                <w:bCs/>
                <w:sz w:val="22"/>
                <w:szCs w:val="22"/>
              </w:rPr>
              <w:t>поселения  «</w:t>
            </w:r>
            <w:proofErr w:type="gramEnd"/>
            <w:r w:rsidRPr="0070305F">
              <w:rPr>
                <w:bCs/>
                <w:sz w:val="22"/>
                <w:szCs w:val="22"/>
              </w:rPr>
              <w:t xml:space="preserve"> О бюджете Нижнебурбукского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>муниципального образования на 2022 год и на плановый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 xml:space="preserve">период </w:t>
            </w:r>
            <w:r w:rsidR="008A16B9" w:rsidRPr="0070305F">
              <w:rPr>
                <w:bCs/>
                <w:sz w:val="22"/>
                <w:szCs w:val="22"/>
              </w:rPr>
              <w:t>20</w:t>
            </w:r>
            <w:r w:rsidRPr="0070305F">
              <w:rPr>
                <w:bCs/>
                <w:sz w:val="22"/>
                <w:szCs w:val="22"/>
              </w:rPr>
              <w:t>23 и 2024 годов»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>от 15.07.2022 г. №148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>Приложение № 1</w:t>
            </w:r>
          </w:p>
          <w:p w:rsidR="006E1BCB" w:rsidRPr="0070305F" w:rsidRDefault="008A16B9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>к</w:t>
            </w:r>
            <w:r w:rsidR="006E1BCB" w:rsidRPr="0070305F">
              <w:rPr>
                <w:bCs/>
                <w:sz w:val="22"/>
                <w:szCs w:val="22"/>
              </w:rPr>
              <w:t xml:space="preserve"> решению Думы Нижнебурбукского сельского поселения</w:t>
            </w:r>
          </w:p>
          <w:p w:rsidR="006E1BCB" w:rsidRPr="0070305F" w:rsidRDefault="006E1BCB" w:rsidP="008A16B9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 xml:space="preserve">  </w:t>
            </w:r>
            <w:proofErr w:type="gramStart"/>
            <w:r w:rsidRPr="0070305F">
              <w:rPr>
                <w:bCs/>
                <w:sz w:val="22"/>
                <w:szCs w:val="22"/>
              </w:rPr>
              <w:t>« О</w:t>
            </w:r>
            <w:proofErr w:type="gramEnd"/>
            <w:r w:rsidRPr="0070305F">
              <w:rPr>
                <w:bCs/>
                <w:sz w:val="22"/>
                <w:szCs w:val="22"/>
              </w:rPr>
              <w:t xml:space="preserve"> бюджете Нижнебурбукского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>муниципального образования на 2022 год и на плановый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 xml:space="preserve">период </w:t>
            </w:r>
            <w:r w:rsidR="008A16B9" w:rsidRPr="0070305F">
              <w:rPr>
                <w:bCs/>
                <w:sz w:val="22"/>
                <w:szCs w:val="22"/>
              </w:rPr>
              <w:t>20</w:t>
            </w:r>
            <w:r w:rsidRPr="0070305F">
              <w:rPr>
                <w:bCs/>
                <w:sz w:val="22"/>
                <w:szCs w:val="22"/>
              </w:rPr>
              <w:t>23 и 2024 годов»</w:t>
            </w:r>
          </w:p>
          <w:p w:rsidR="006E1BCB" w:rsidRPr="0070305F" w:rsidRDefault="006E1BCB" w:rsidP="006E1BCB">
            <w:pPr>
              <w:jc w:val="right"/>
              <w:rPr>
                <w:bCs/>
                <w:sz w:val="22"/>
                <w:szCs w:val="22"/>
              </w:rPr>
            </w:pPr>
            <w:r w:rsidRPr="0070305F">
              <w:rPr>
                <w:bCs/>
                <w:sz w:val="22"/>
                <w:szCs w:val="22"/>
              </w:rPr>
              <w:t xml:space="preserve">от </w:t>
            </w:r>
            <w:r w:rsidR="008A16B9" w:rsidRPr="0070305F">
              <w:rPr>
                <w:bCs/>
                <w:sz w:val="22"/>
                <w:szCs w:val="22"/>
              </w:rPr>
              <w:t>24.12</w:t>
            </w:r>
            <w:r w:rsidRPr="0070305F">
              <w:rPr>
                <w:bCs/>
                <w:sz w:val="22"/>
                <w:szCs w:val="22"/>
              </w:rPr>
              <w:t>.2022 г. №</w:t>
            </w:r>
            <w:r w:rsidR="008A16B9" w:rsidRPr="0070305F">
              <w:rPr>
                <w:bCs/>
                <w:sz w:val="22"/>
                <w:szCs w:val="22"/>
              </w:rPr>
              <w:t>126</w:t>
            </w:r>
          </w:p>
          <w:p w:rsidR="006E1BCB" w:rsidRPr="0070305F" w:rsidRDefault="006E1BCB" w:rsidP="008A16B9">
            <w:pPr>
              <w:rPr>
                <w:b/>
                <w:bCs/>
                <w:sz w:val="22"/>
                <w:szCs w:val="22"/>
              </w:rPr>
            </w:pPr>
          </w:p>
          <w:p w:rsidR="006E1BCB" w:rsidRPr="0070305F" w:rsidRDefault="006E1BCB" w:rsidP="006E1BCB">
            <w:pPr>
              <w:jc w:val="center"/>
              <w:rPr>
                <w:b/>
                <w:bCs/>
                <w:sz w:val="28"/>
              </w:rPr>
            </w:pPr>
          </w:p>
          <w:p w:rsidR="006E1BCB" w:rsidRPr="0070305F" w:rsidRDefault="006E1BCB" w:rsidP="006E1BCB">
            <w:pPr>
              <w:jc w:val="center"/>
              <w:rPr>
                <w:sz w:val="28"/>
              </w:rPr>
            </w:pPr>
            <w:r w:rsidRPr="0070305F">
              <w:rPr>
                <w:b/>
                <w:bCs/>
                <w:sz w:val="28"/>
              </w:rPr>
              <w:t>Прогнозируемые доходы бюджета Нижнебурбукского муниципального образования на 2022 год</w:t>
            </w:r>
          </w:p>
        </w:tc>
      </w:tr>
      <w:tr w:rsidR="006E1BCB" w:rsidRPr="008A16B9" w:rsidTr="0070305F">
        <w:trPr>
          <w:gridAfter w:val="1"/>
          <w:wAfter w:w="468" w:type="dxa"/>
          <w:trHeight w:val="66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sz w:val="28"/>
              </w:rPr>
            </w:pPr>
          </w:p>
        </w:tc>
        <w:tc>
          <w:tcPr>
            <w:tcW w:w="4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rPr>
                <w:sz w:val="28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right"/>
              <w:rPr>
                <w:sz w:val="28"/>
              </w:rPr>
            </w:pPr>
            <w:proofErr w:type="spellStart"/>
            <w:r w:rsidRPr="0070305F">
              <w:rPr>
                <w:sz w:val="28"/>
              </w:rPr>
              <w:t>тыс.руб</w:t>
            </w:r>
            <w:proofErr w:type="spellEnd"/>
            <w:r w:rsidRPr="0070305F">
              <w:rPr>
                <w:sz w:val="28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8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54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 xml:space="preserve">Наименование </w:t>
            </w:r>
          </w:p>
        </w:tc>
        <w:tc>
          <w:tcPr>
            <w:tcW w:w="4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 xml:space="preserve">Сумма 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1091,3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НАЛОГИ НА ПРИБЫЛЬ, ДОХОДЫ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000 1 01 00000 00 0000 000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126,0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000 1 01 02000 01 0000 110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126,0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000 1 03 00000 00 0000 000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700,5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jc w:val="both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000 1 03 02000 01 0000 110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700,5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000 1 05 00000 00 0000 000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000 1 05 03000 01 0000 110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НАЛОГИ НА ИМУЩЕСТВО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000 1 06 00000 00 0000 000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148,0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000 1 06 01000 00 0000 110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5,0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4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 xml:space="preserve">Земельный налог 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000 1 06 06000 00 0000 110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000 1 08 00000 00 0000 000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000 1 08 04000 01 0000 110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 xml:space="preserve">ДОХОДЫ ОТ ИСПОЛЬЗОВАНИЯ ИМУЩЕСТВА, НАХОДЯЩЕГОСЯ В ГОСУДАРСТВЕННОЙ И </w:t>
            </w:r>
            <w:r w:rsidRPr="0070305F"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lastRenderedPageBreak/>
              <w:t>000 1 11 00000 00 0000 110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69,8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10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lastRenderedPageBreak/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000 1 11 05000 00 0000 110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69,8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6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ДОХОДЫ  ОТ  ОКАЗАНИЯ  ПЛАТНЫХ  УСЛУГ  (РАБОТ)  И КОМПЕНСАЦИИ ЗАТРАТ ГОСУДАРСТВА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000 1 13 00000 00 0000 000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Доходы от оказания платных услуг (работ)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000 1 13 01000 00 0000 130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25,0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8244,1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000 2 02 00000 00 0000 000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8244,1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000 2 02 10000 00 0000 150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7791,8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000 2 02 16001 10 0000 150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7791,8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000 2 02 20000 00 0000 150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4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000 2 02 29999 10 0000 150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000 2 02 30000 00 0000 150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0305F">
              <w:rPr>
                <w:b/>
                <w:bCs/>
                <w:i/>
                <w:iCs/>
                <w:sz w:val="22"/>
                <w:szCs w:val="22"/>
              </w:rPr>
              <w:t>152,3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000 2 02 30024 10 0000 150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0,7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000 2 02 35118 10 0000 150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151,6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  <w:tr w:rsidR="006E1BCB" w:rsidRPr="0070305F" w:rsidTr="0070305F">
        <w:trPr>
          <w:gridAfter w:val="1"/>
          <w:wAfter w:w="468" w:type="dxa"/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CB" w:rsidRPr="0070305F" w:rsidRDefault="006E1BCB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В С Е Г О    Д О Х О Д О В</w:t>
            </w:r>
          </w:p>
        </w:tc>
        <w:tc>
          <w:tcPr>
            <w:tcW w:w="4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CB" w:rsidRPr="0070305F" w:rsidRDefault="006E1BCB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9335,4</w:t>
            </w:r>
          </w:p>
        </w:tc>
        <w:tc>
          <w:tcPr>
            <w:tcW w:w="222" w:type="dxa"/>
            <w:vAlign w:val="center"/>
            <w:hideMark/>
          </w:tcPr>
          <w:p w:rsidR="006E1BCB" w:rsidRPr="0070305F" w:rsidRDefault="006E1BCB">
            <w:pPr>
              <w:rPr>
                <w:sz w:val="22"/>
                <w:szCs w:val="22"/>
              </w:rPr>
            </w:pPr>
          </w:p>
        </w:tc>
      </w:tr>
    </w:tbl>
    <w:p w:rsidR="0070305F" w:rsidRDefault="0070305F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tbl>
      <w:tblPr>
        <w:tblW w:w="9633" w:type="dxa"/>
        <w:tblLook w:val="04A0" w:firstRow="1" w:lastRow="0" w:firstColumn="1" w:lastColumn="0" w:noHBand="0" w:noVBand="1"/>
      </w:tblPr>
      <w:tblGrid>
        <w:gridCol w:w="4111"/>
        <w:gridCol w:w="940"/>
        <w:gridCol w:w="4582"/>
      </w:tblGrid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Приложение №3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 к решению Думы Нижнебурбукского сельского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в решение Думы Нижнебурбукского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сельского поселения "О бюджете Нижнебурбукского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 муниципального образования на 2022 год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и на плановый период 2023 и 2024 годов"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15.07.2022 г. № 148</w:t>
            </w:r>
            <w:r w:rsidRPr="00145D0E">
              <w:rPr>
                <w:sz w:val="20"/>
                <w:szCs w:val="20"/>
              </w:rPr>
              <w:t xml:space="preserve">  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Приложение № 3</w:t>
            </w:r>
          </w:p>
        </w:tc>
      </w:tr>
      <w:tr w:rsidR="00145D0E" w:rsidRPr="00145D0E" w:rsidTr="00145D0E">
        <w:trPr>
          <w:trHeight w:val="25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 к решению Думы Нижнебурбукского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сельского поселения</w:t>
            </w:r>
          </w:p>
        </w:tc>
      </w:tr>
      <w:tr w:rsidR="00145D0E" w:rsidRPr="00145D0E" w:rsidTr="00145D0E">
        <w:trPr>
          <w:trHeight w:val="25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"О бюджете Нижнебурбукского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 муниципального  образования</w:t>
            </w:r>
          </w:p>
        </w:tc>
      </w:tr>
      <w:tr w:rsidR="00145D0E" w:rsidRPr="00145D0E" w:rsidTr="00145D0E">
        <w:trPr>
          <w:trHeight w:val="25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 на 2022 год и на плановый</w:t>
            </w:r>
          </w:p>
        </w:tc>
      </w:tr>
      <w:tr w:rsidR="00145D0E" w:rsidRPr="00145D0E" w:rsidTr="00145D0E">
        <w:trPr>
          <w:trHeight w:val="25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период 2023 и 2024 годов"</w:t>
            </w:r>
          </w:p>
        </w:tc>
      </w:tr>
      <w:tr w:rsidR="00145D0E" w:rsidRPr="00145D0E" w:rsidTr="00145D0E">
        <w:trPr>
          <w:trHeight w:val="25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 от 24.12.2021 г. №126</w:t>
            </w:r>
          </w:p>
        </w:tc>
      </w:tr>
      <w:tr w:rsidR="00145D0E" w:rsidRPr="00145D0E" w:rsidTr="00145D0E">
        <w:trPr>
          <w:trHeight w:val="34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sz w:val="22"/>
                <w:szCs w:val="22"/>
              </w:rPr>
            </w:pPr>
            <w:r w:rsidRPr="00145D0E"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</w:p>
        </w:tc>
      </w:tr>
      <w:tr w:rsidR="00145D0E" w:rsidRPr="00145D0E" w:rsidTr="00145D0E">
        <w:trPr>
          <w:trHeight w:val="28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sz w:val="22"/>
                <w:szCs w:val="22"/>
              </w:rPr>
            </w:pPr>
            <w:r w:rsidRPr="00145D0E">
              <w:rPr>
                <w:b/>
                <w:bCs/>
                <w:sz w:val="22"/>
                <w:szCs w:val="22"/>
              </w:rPr>
              <w:t xml:space="preserve">ПО РАЗДЕЛАМ И ПОДРАЗДЕЛАМ КЛАССИФИКАЦИИ РАСХОДОВ </w:t>
            </w:r>
          </w:p>
        </w:tc>
      </w:tr>
      <w:tr w:rsidR="00145D0E" w:rsidRPr="00145D0E" w:rsidTr="00145D0E">
        <w:trPr>
          <w:trHeight w:val="285"/>
        </w:trPr>
        <w:tc>
          <w:tcPr>
            <w:tcW w:w="96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sz w:val="22"/>
                <w:szCs w:val="22"/>
              </w:rPr>
            </w:pPr>
            <w:r w:rsidRPr="00145D0E">
              <w:rPr>
                <w:b/>
                <w:bCs/>
                <w:sz w:val="22"/>
                <w:szCs w:val="22"/>
              </w:rPr>
              <w:t>БЮДЖЕТОВ НА  2022 ГОД</w:t>
            </w:r>
          </w:p>
        </w:tc>
      </w:tr>
      <w:tr w:rsidR="00145D0E" w:rsidRPr="00145D0E" w:rsidTr="00145D0E">
        <w:trPr>
          <w:trHeight w:val="19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</w:p>
        </w:tc>
      </w:tr>
      <w:tr w:rsidR="00145D0E" w:rsidRPr="00145D0E" w:rsidTr="00145D0E">
        <w:trPr>
          <w:trHeight w:val="270"/>
        </w:trPr>
        <w:tc>
          <w:tcPr>
            <w:tcW w:w="50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16"/>
                <w:szCs w:val="16"/>
              </w:rPr>
            </w:pPr>
            <w:r w:rsidRPr="00145D0E">
              <w:rPr>
                <w:sz w:val="16"/>
                <w:szCs w:val="16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(тыс. рублей)</w:t>
            </w:r>
          </w:p>
        </w:tc>
      </w:tr>
      <w:tr w:rsidR="00145D0E" w:rsidRPr="00145D0E" w:rsidTr="00145D0E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</w:rPr>
            </w:pPr>
            <w:r w:rsidRPr="00145D0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145D0E">
              <w:rPr>
                <w:b/>
                <w:bCs/>
                <w:color w:val="000000"/>
              </w:rPr>
              <w:t>РзПР</w:t>
            </w:r>
            <w:proofErr w:type="spellEnd"/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</w:rPr>
            </w:pPr>
            <w:r w:rsidRPr="00145D0E">
              <w:rPr>
                <w:b/>
                <w:bCs/>
                <w:color w:val="000000"/>
              </w:rPr>
              <w:t>Сумма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3 853,8</w:t>
            </w:r>
          </w:p>
        </w:tc>
      </w:tr>
      <w:tr w:rsidR="00145D0E" w:rsidRPr="00145D0E" w:rsidTr="00145D0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0102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731,7</w:t>
            </w:r>
          </w:p>
        </w:tc>
      </w:tr>
      <w:tr w:rsidR="00145D0E" w:rsidRPr="00145D0E" w:rsidTr="00145D0E">
        <w:trPr>
          <w:trHeight w:val="4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0104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3 012,4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0107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88,0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0111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20,0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0113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1,7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151,6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0203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151,6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0300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2,5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0314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2,5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2 275,4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0409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2 263,4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0412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12,0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100,0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0502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50,0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0503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50,0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0700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5,0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0705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5,0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2 043,0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0801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2 043,0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281,0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1001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281,0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1100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5,0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5,0</w:t>
            </w:r>
          </w:p>
        </w:tc>
      </w:tr>
      <w:tr w:rsidR="00145D0E" w:rsidRPr="00145D0E" w:rsidTr="00145D0E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1300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2,0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1301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2,0</w:t>
            </w:r>
          </w:p>
        </w:tc>
      </w:tr>
      <w:tr w:rsidR="00145D0E" w:rsidRPr="00145D0E" w:rsidTr="00145D0E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1400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1 924,6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18"/>
                <w:szCs w:val="18"/>
              </w:rPr>
            </w:pPr>
            <w:r w:rsidRPr="00145D0E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1 924,6</w:t>
            </w:r>
          </w:p>
        </w:tc>
      </w:tr>
      <w:tr w:rsidR="00145D0E" w:rsidRPr="00145D0E" w:rsidTr="00145D0E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45D0E">
              <w:rPr>
                <w:b/>
                <w:bCs/>
                <w:i/>
                <w:iCs/>
                <w:sz w:val="18"/>
                <w:szCs w:val="18"/>
              </w:rPr>
              <w:t>ВСЕГО: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rFonts w:ascii="Arial CYR" w:hAnsi="Arial CYR" w:cs="Arial CYR"/>
                <w:sz w:val="20"/>
                <w:szCs w:val="20"/>
              </w:rPr>
            </w:pPr>
            <w:r w:rsidRPr="00145D0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sz w:val="20"/>
                <w:szCs w:val="20"/>
              </w:rPr>
            </w:pPr>
            <w:r w:rsidRPr="00145D0E">
              <w:rPr>
                <w:b/>
                <w:bCs/>
                <w:sz w:val="20"/>
                <w:szCs w:val="20"/>
              </w:rPr>
              <w:t>10643,8</w:t>
            </w:r>
          </w:p>
        </w:tc>
      </w:tr>
    </w:tbl>
    <w:p w:rsidR="00145D0E" w:rsidRDefault="00145D0E">
      <w:pPr>
        <w:rPr>
          <w:sz w:val="22"/>
          <w:szCs w:val="22"/>
        </w:rPr>
      </w:pPr>
    </w:p>
    <w:p w:rsidR="0070305F" w:rsidRDefault="0070305F"/>
    <w:p w:rsidR="008A16B9" w:rsidRDefault="008A16B9"/>
    <w:p w:rsidR="008A16B9" w:rsidRDefault="008A16B9"/>
    <w:tbl>
      <w:tblPr>
        <w:tblW w:w="9637" w:type="dxa"/>
        <w:tblLook w:val="04A0" w:firstRow="1" w:lastRow="0" w:firstColumn="1" w:lastColumn="0" w:noHBand="0" w:noVBand="1"/>
      </w:tblPr>
      <w:tblGrid>
        <w:gridCol w:w="2609"/>
        <w:gridCol w:w="533"/>
        <w:gridCol w:w="715"/>
        <w:gridCol w:w="1078"/>
        <w:gridCol w:w="1270"/>
        <w:gridCol w:w="1078"/>
        <w:gridCol w:w="216"/>
        <w:gridCol w:w="2132"/>
        <w:gridCol w:w="6"/>
      </w:tblGrid>
      <w:tr w:rsidR="0070305F" w:rsidTr="0070305F">
        <w:trPr>
          <w:gridAfter w:val="1"/>
          <w:wAfter w:w="6" w:type="dxa"/>
          <w:trHeight w:val="255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  <w:bookmarkStart w:id="0" w:name="RANGE!A1:D51"/>
            <w:bookmarkEnd w:id="0"/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70305F" w:rsidP="00145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45D0E" w:rsidRDefault="00145D0E" w:rsidP="00145D0E">
            <w:pPr>
              <w:rPr>
                <w:sz w:val="18"/>
                <w:szCs w:val="18"/>
              </w:rPr>
            </w:pPr>
          </w:p>
          <w:p w:rsidR="00145D0E" w:rsidRDefault="00145D0E" w:rsidP="00145D0E">
            <w:pPr>
              <w:rPr>
                <w:sz w:val="18"/>
                <w:szCs w:val="18"/>
              </w:rPr>
            </w:pPr>
          </w:p>
          <w:p w:rsidR="00145D0E" w:rsidRDefault="00145D0E" w:rsidP="00145D0E">
            <w:pPr>
              <w:rPr>
                <w:sz w:val="18"/>
                <w:szCs w:val="18"/>
              </w:rPr>
            </w:pPr>
          </w:p>
          <w:p w:rsidR="0070305F" w:rsidRDefault="0070305F" w:rsidP="00145D0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№__4</w:t>
            </w:r>
          </w:p>
        </w:tc>
      </w:tr>
      <w:tr w:rsidR="0070305F" w:rsidTr="0070305F">
        <w:trPr>
          <w:trHeight w:val="25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 решению Думы Нижнебурбукского сельского</w:t>
            </w:r>
          </w:p>
        </w:tc>
      </w:tr>
      <w:tr w:rsidR="0070305F" w:rsidTr="0070305F">
        <w:trPr>
          <w:trHeight w:val="25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 "О внесении изменений</w:t>
            </w:r>
          </w:p>
        </w:tc>
      </w:tr>
      <w:tr w:rsidR="0070305F" w:rsidTr="0070305F">
        <w:trPr>
          <w:trHeight w:val="25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решение Думы Нижнебурбукского</w:t>
            </w:r>
          </w:p>
        </w:tc>
      </w:tr>
      <w:tr w:rsidR="0070305F" w:rsidTr="0070305F">
        <w:trPr>
          <w:trHeight w:val="25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"О бюджете Нижнебурбукского</w:t>
            </w:r>
          </w:p>
        </w:tc>
      </w:tr>
      <w:tr w:rsidR="0070305F" w:rsidTr="0070305F">
        <w:trPr>
          <w:trHeight w:val="25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муниципального образования на 2022 год</w:t>
            </w:r>
          </w:p>
        </w:tc>
      </w:tr>
      <w:tr w:rsidR="0070305F" w:rsidTr="0070305F">
        <w:trPr>
          <w:trHeight w:val="25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плановый период 2023 и 2024 годов"</w:t>
            </w:r>
          </w:p>
        </w:tc>
      </w:tr>
      <w:tr w:rsidR="0070305F" w:rsidTr="0070305F">
        <w:trPr>
          <w:trHeight w:val="25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 15.07.2022 г. № 148  </w:t>
            </w:r>
          </w:p>
        </w:tc>
      </w:tr>
      <w:tr w:rsidR="0070305F" w:rsidTr="0070305F">
        <w:trPr>
          <w:gridAfter w:val="1"/>
          <w:wAfter w:w="6" w:type="dxa"/>
          <w:trHeight w:val="255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20"/>
                <w:szCs w:val="20"/>
              </w:rPr>
            </w:pP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4</w:t>
            </w: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Думы Нижнебурбукского</w:t>
            </w: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Нижнебурбукского</w:t>
            </w: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на 2022 год</w:t>
            </w: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плановый период 2023 и 2024 годов"</w:t>
            </w: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 w:rsidP="0070305F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3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 w:rsidP="0070305F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24.12.2021г. № 126</w:t>
            </w:r>
          </w:p>
        </w:tc>
      </w:tr>
      <w:tr w:rsidR="0070305F" w:rsidTr="0070305F">
        <w:trPr>
          <w:gridAfter w:val="1"/>
          <w:wAfter w:w="6" w:type="dxa"/>
          <w:trHeight w:val="24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20"/>
                <w:szCs w:val="20"/>
              </w:rPr>
            </w:pPr>
          </w:p>
        </w:tc>
      </w:tr>
      <w:tr w:rsidR="0070305F" w:rsidTr="0070305F">
        <w:trPr>
          <w:trHeight w:val="28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БЮДЖЕТНЫХ АССИГНОВАНИЙ </w:t>
            </w:r>
          </w:p>
        </w:tc>
      </w:tr>
      <w:tr w:rsidR="0070305F" w:rsidTr="0070305F">
        <w:trPr>
          <w:trHeight w:val="28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 РАЗДЕЛАМ И ПОДРАЗДЕЛАМ КЛАССИФИКАЦИИ</w:t>
            </w:r>
          </w:p>
        </w:tc>
      </w:tr>
      <w:tr w:rsidR="0070305F" w:rsidTr="0070305F">
        <w:trPr>
          <w:trHeight w:val="285"/>
        </w:trPr>
        <w:tc>
          <w:tcPr>
            <w:tcW w:w="24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РАСХОДОВ  БЮДЖЕТОВ НА ПЛАНОВЫЙ ПЕРИОД 2023 2024 ГОДОВ</w:t>
            </w:r>
          </w:p>
        </w:tc>
      </w:tr>
      <w:tr w:rsidR="0070305F" w:rsidTr="0070305F">
        <w:trPr>
          <w:gridAfter w:val="1"/>
          <w:wAfter w:w="6" w:type="dxa"/>
          <w:trHeight w:val="300"/>
        </w:trPr>
        <w:tc>
          <w:tcPr>
            <w:tcW w:w="2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5F" w:rsidRDefault="0070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5F" w:rsidRDefault="0070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305F" w:rsidRDefault="007030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305F" w:rsidRDefault="0070305F">
            <w:pPr>
              <w:jc w:val="center"/>
              <w:rPr>
                <w:sz w:val="20"/>
                <w:szCs w:val="20"/>
              </w:rPr>
            </w:pPr>
          </w:p>
        </w:tc>
      </w:tr>
      <w:tr w:rsidR="0070305F" w:rsidTr="0070305F">
        <w:trPr>
          <w:trHeight w:val="270"/>
        </w:trPr>
        <w:tc>
          <w:tcPr>
            <w:tcW w:w="2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Default="0070305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8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рублей)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jc w:val="right"/>
              <w:rPr>
                <w:sz w:val="16"/>
                <w:szCs w:val="16"/>
              </w:rPr>
            </w:pP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0305F">
              <w:rPr>
                <w:b/>
                <w:bCs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2024 год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2 209,6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1 078,7</w:t>
            </w:r>
          </w:p>
        </w:tc>
      </w:tr>
      <w:tr w:rsidR="0070305F" w:rsidRPr="0070305F" w:rsidTr="0070305F">
        <w:trPr>
          <w:gridAfter w:val="1"/>
          <w:wAfter w:w="6" w:type="dxa"/>
          <w:trHeight w:val="63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92,3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148,8</w:t>
            </w:r>
          </w:p>
        </w:tc>
      </w:tr>
      <w:tr w:rsidR="0070305F" w:rsidRPr="0070305F" w:rsidTr="0070305F">
        <w:trPr>
          <w:gridAfter w:val="1"/>
          <w:wAfter w:w="6" w:type="dxa"/>
          <w:trHeight w:val="94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2 095,6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908,2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20,0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1,7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153,1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147,7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153,1</w:t>
            </w:r>
          </w:p>
        </w:tc>
      </w:tr>
      <w:tr w:rsidR="0070305F" w:rsidRPr="0070305F" w:rsidTr="0070305F">
        <w:trPr>
          <w:gridAfter w:val="1"/>
          <w:wAfter w:w="6" w:type="dxa"/>
          <w:trHeight w:val="63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5F" w:rsidRPr="0070305F" w:rsidRDefault="0070305F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2,5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2,5</w:t>
            </w:r>
          </w:p>
        </w:tc>
      </w:tr>
      <w:tr w:rsidR="0070305F" w:rsidRPr="0070305F" w:rsidTr="0070305F">
        <w:trPr>
          <w:gridAfter w:val="1"/>
          <w:wAfter w:w="6" w:type="dxa"/>
          <w:trHeight w:val="63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 xml:space="preserve">Другие вопросы в области национальной безопасности и </w:t>
            </w:r>
            <w:r w:rsidRPr="0070305F">
              <w:rPr>
                <w:sz w:val="22"/>
                <w:szCs w:val="22"/>
              </w:rPr>
              <w:lastRenderedPageBreak/>
              <w:t>правоохранительной деятельности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lastRenderedPageBreak/>
              <w:t>0314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0305F" w:rsidRPr="0070305F" w:rsidTr="0070305F">
        <w:trPr>
          <w:gridAfter w:val="1"/>
          <w:wAfter w:w="6" w:type="dxa"/>
          <w:trHeight w:val="30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ЭКОНОМИКА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746,2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804,9</w:t>
            </w:r>
          </w:p>
        </w:tc>
      </w:tr>
      <w:tr w:rsidR="0070305F" w:rsidRPr="0070305F" w:rsidTr="0070305F">
        <w:trPr>
          <w:gridAfter w:val="1"/>
          <w:wAfter w:w="6" w:type="dxa"/>
          <w:trHeight w:val="37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0409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734,2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792,9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12,0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403,1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0502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50,0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50,0</w:t>
            </w:r>
          </w:p>
        </w:tc>
      </w:tr>
      <w:tr w:rsidR="0070305F" w:rsidRPr="0070305F" w:rsidTr="0070305F">
        <w:trPr>
          <w:gridAfter w:val="1"/>
          <w:wAfter w:w="6" w:type="dxa"/>
          <w:trHeight w:val="27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0503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50,0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353,1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5F" w:rsidRPr="0070305F" w:rsidRDefault="0070305F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0700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5,0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0705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1 046,5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2 038,2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Культура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0801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1 046,5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2 038,2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281,0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281,0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281,0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308,1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5,0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308,1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70305F" w:rsidRPr="0070305F" w:rsidTr="0070305F">
        <w:trPr>
          <w:gridAfter w:val="1"/>
          <w:wAfter w:w="6" w:type="dxa"/>
          <w:trHeight w:val="63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305F" w:rsidRPr="0070305F" w:rsidRDefault="0070305F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1300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2,0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1301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0305F" w:rsidRPr="0070305F" w:rsidTr="0070305F">
        <w:trPr>
          <w:gridAfter w:val="1"/>
          <w:wAfter w:w="6" w:type="dxa"/>
          <w:trHeight w:val="630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1 753,8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sz w:val="22"/>
                <w:szCs w:val="22"/>
              </w:rPr>
            </w:pPr>
            <w:r w:rsidRPr="0070305F">
              <w:rPr>
                <w:b/>
                <w:bCs/>
                <w:sz w:val="22"/>
                <w:szCs w:val="22"/>
              </w:rPr>
              <w:t>1 753,8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sz w:val="22"/>
                <w:szCs w:val="22"/>
              </w:rPr>
            </w:pPr>
            <w:r w:rsidRPr="0070305F">
              <w:rPr>
                <w:sz w:val="22"/>
                <w:szCs w:val="22"/>
              </w:rPr>
              <w:t>1403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1 753,8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color w:val="000000"/>
                <w:sz w:val="22"/>
                <w:szCs w:val="22"/>
              </w:rPr>
            </w:pPr>
            <w:r w:rsidRPr="0070305F">
              <w:rPr>
                <w:color w:val="000000"/>
                <w:sz w:val="22"/>
                <w:szCs w:val="22"/>
              </w:rPr>
              <w:t>1 753,8</w:t>
            </w:r>
          </w:p>
        </w:tc>
      </w:tr>
      <w:tr w:rsidR="0070305F" w:rsidRPr="0070305F" w:rsidTr="0070305F">
        <w:trPr>
          <w:gridAfter w:val="1"/>
          <w:wAfter w:w="6" w:type="dxa"/>
          <w:trHeight w:val="315"/>
        </w:trPr>
        <w:tc>
          <w:tcPr>
            <w:tcW w:w="28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ВСЕГО: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05F" w:rsidRPr="0070305F" w:rsidRDefault="0070305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6 602,4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305F" w:rsidRPr="0070305F" w:rsidRDefault="0070305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0305F">
              <w:rPr>
                <w:b/>
                <w:bCs/>
                <w:color w:val="000000"/>
                <w:sz w:val="22"/>
                <w:szCs w:val="22"/>
              </w:rPr>
              <w:t>6 527,3</w:t>
            </w:r>
          </w:p>
        </w:tc>
      </w:tr>
    </w:tbl>
    <w:p w:rsidR="008A16B9" w:rsidRPr="0070305F" w:rsidRDefault="008A16B9">
      <w:pPr>
        <w:rPr>
          <w:sz w:val="22"/>
          <w:szCs w:val="22"/>
        </w:rPr>
      </w:pPr>
    </w:p>
    <w:p w:rsidR="008A16B9" w:rsidRDefault="008A16B9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p w:rsidR="00145D0E" w:rsidRDefault="00145D0E">
      <w:pPr>
        <w:rPr>
          <w:sz w:val="22"/>
          <w:szCs w:val="22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3544"/>
        <w:gridCol w:w="1418"/>
        <w:gridCol w:w="720"/>
        <w:gridCol w:w="1120"/>
        <w:gridCol w:w="2696"/>
      </w:tblGrid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bookmarkStart w:id="1" w:name="RANGE!A1:E121"/>
            <w:r w:rsidRPr="00145D0E">
              <w:rPr>
                <w:sz w:val="20"/>
                <w:szCs w:val="20"/>
              </w:rPr>
              <w:lastRenderedPageBreak/>
              <w:t> </w:t>
            </w:r>
            <w:bookmarkEnd w:id="1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№5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 к решению Думы Нижнебурбукского сельского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в решение Думы Нижнебурбукского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сельского поселения "О бюджете Нижнебурбукского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 муниципального образования на 2022 год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и на плановый период 2023 и 20243 годов"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15.07.2022 г. № 148</w:t>
            </w:r>
            <w:r w:rsidRPr="00145D0E">
              <w:rPr>
                <w:sz w:val="20"/>
                <w:szCs w:val="20"/>
              </w:rPr>
              <w:t xml:space="preserve"> 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</w:tr>
      <w:tr w:rsidR="00145D0E" w:rsidRPr="00145D0E" w:rsidTr="00145D0E">
        <w:trPr>
          <w:trHeight w:val="196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0E" w:rsidRPr="00145D0E" w:rsidRDefault="00145D0E" w:rsidP="00145D0E">
            <w:pPr>
              <w:ind w:left="-425" w:hanging="1134"/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Приложение № 5</w:t>
            </w:r>
            <w:r w:rsidRPr="00145D0E">
              <w:rPr>
                <w:sz w:val="20"/>
                <w:szCs w:val="20"/>
              </w:rPr>
              <w:br/>
              <w:t xml:space="preserve">к решению  Думы Нижнебурбукского сельского поселения "О бюджете Нижнебурбукского муниципального образования на 2022 год и на плановый период 2023 и 20243 годов" </w:t>
            </w:r>
            <w:r w:rsidRPr="00145D0E">
              <w:rPr>
                <w:sz w:val="20"/>
                <w:szCs w:val="20"/>
              </w:rPr>
              <w:br/>
              <w:t>от 24.12.2021 г.  № 126</w:t>
            </w:r>
          </w:p>
        </w:tc>
      </w:tr>
      <w:tr w:rsidR="00145D0E" w:rsidRPr="00145D0E" w:rsidTr="00145D0E">
        <w:trPr>
          <w:trHeight w:val="28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2"/>
                <w:szCs w:val="22"/>
              </w:rPr>
            </w:pPr>
            <w:r w:rsidRPr="00145D0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</w:tr>
      <w:tr w:rsidR="00145D0E" w:rsidRPr="00145D0E" w:rsidTr="00145D0E">
        <w:trPr>
          <w:trHeight w:val="1215"/>
        </w:trPr>
        <w:tc>
          <w:tcPr>
            <w:tcW w:w="9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45D0E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НИЖНЕБУРБУКСКОГО СЕЛЬСКОГО ПОСЕЛЕНИЯ И НЕПРОГРАММНЫМ НАПРАВЛЕНИЯМ ДЕЯТЕЛЬНОСТИ) ГРУППАМ ВИДОВ РАСХОДОВ, РАЗДЕЛАМ И ПОДРАЗДЕЛАМ КЛАССИФИКАЦИИ РАСХОДОВ БЮДЖЕТОВ НА 2022 ГОД</w:t>
            </w:r>
          </w:p>
        </w:tc>
      </w:tr>
      <w:tr w:rsidR="00145D0E" w:rsidRPr="00145D0E" w:rsidTr="00145D0E">
        <w:trPr>
          <w:trHeight w:val="30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Pr="00145D0E" w:rsidRDefault="00145D0E" w:rsidP="00145D0E">
            <w:pPr>
              <w:rPr>
                <w:sz w:val="22"/>
                <w:szCs w:val="22"/>
              </w:rPr>
            </w:pPr>
            <w:r w:rsidRPr="00145D0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proofErr w:type="spellStart"/>
            <w:r w:rsidRPr="00145D0E">
              <w:rPr>
                <w:sz w:val="20"/>
                <w:szCs w:val="20"/>
              </w:rPr>
              <w:t>тыс.руб</w:t>
            </w:r>
            <w:proofErr w:type="spellEnd"/>
            <w:r w:rsidRPr="00145D0E">
              <w:rPr>
                <w:sz w:val="20"/>
                <w:szCs w:val="20"/>
              </w:rPr>
              <w:t>.</w:t>
            </w:r>
          </w:p>
        </w:tc>
      </w:tr>
      <w:tr w:rsidR="00145D0E" w:rsidRPr="00145D0E" w:rsidTr="00145D0E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</w:rPr>
            </w:pPr>
            <w:r w:rsidRPr="00145D0E">
              <w:rPr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</w:rPr>
            </w:pPr>
            <w:r w:rsidRPr="00145D0E">
              <w:rPr>
                <w:b/>
                <w:bCs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</w:rPr>
            </w:pPr>
            <w:r w:rsidRPr="00145D0E">
              <w:rPr>
                <w:b/>
                <w:bCs/>
              </w:rPr>
              <w:t>ВР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</w:rPr>
            </w:pPr>
            <w:proofErr w:type="spellStart"/>
            <w:r w:rsidRPr="00145D0E"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</w:rPr>
            </w:pPr>
            <w:r w:rsidRPr="00145D0E">
              <w:rPr>
                <w:b/>
                <w:bCs/>
              </w:rPr>
              <w:t xml:space="preserve">Сумма 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10 555,8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6 115,3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3 882,8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3 730,5</w:t>
            </w:r>
          </w:p>
        </w:tc>
      </w:tr>
      <w:tr w:rsidR="00145D0E" w:rsidRPr="00145D0E" w:rsidTr="00145D0E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3 324,3</w:t>
            </w:r>
          </w:p>
        </w:tc>
      </w:tr>
      <w:tr w:rsidR="00145D0E" w:rsidRPr="00145D0E" w:rsidTr="00145D0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0102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731,7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145D0E">
              <w:rPr>
                <w:sz w:val="20"/>
                <w:szCs w:val="20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lastRenderedPageBreak/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2 592,6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393,8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393,8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12,4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11,4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1010120100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151,6</w:t>
            </w:r>
          </w:p>
        </w:tc>
      </w:tr>
      <w:tr w:rsidR="00145D0E" w:rsidRPr="00145D0E" w:rsidTr="00145D0E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139,9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0203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139,9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11,7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1010151180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0203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11,7</w:t>
            </w:r>
          </w:p>
        </w:tc>
      </w:tr>
      <w:tr w:rsidR="00145D0E" w:rsidRPr="00145D0E" w:rsidTr="00145D0E">
        <w:trPr>
          <w:trHeight w:val="16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1010173150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1010173150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1010173150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0113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0,7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1010221100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1010221100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1010221100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1301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1010320200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1010320200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1010320200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281,0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1010400000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1010422000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1010422000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1010422000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0705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1010500000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1010521200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1010521200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1010521200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0111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20,0</w:t>
            </w:r>
          </w:p>
        </w:tc>
      </w:tr>
      <w:tr w:rsidR="00145D0E" w:rsidRPr="00145D0E" w:rsidTr="00145D0E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1010600000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1 924,6</w:t>
            </w:r>
          </w:p>
        </w:tc>
      </w:tr>
      <w:tr w:rsidR="00145D0E" w:rsidRPr="00145D0E" w:rsidTr="00145D0E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1010620600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1 924,6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1010620600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1 924,6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1010620600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1403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1 924,6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1020122000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1020122000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1020122000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9,6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2 363,4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2 263,4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1 960,3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1 960,3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1030122000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0409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1 960,3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10301S2370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10301S2370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10301S2370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</w:tr>
      <w:tr w:rsidR="00145D0E" w:rsidRPr="00145D0E" w:rsidTr="00145D0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1030200000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Основное мероприятие «Организация водоснабжения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1030300000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1030322000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1030322000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1030322000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0502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1040000000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1040100000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 xml:space="preserve">Реализация иных направлений расходов основного мероприятия подпрограммы, программы, а также </w:t>
            </w:r>
            <w:r w:rsidRPr="00145D0E">
              <w:rPr>
                <w:b/>
                <w:bCs/>
                <w:i/>
                <w:iCs/>
                <w:sz w:val="20"/>
                <w:szCs w:val="20"/>
              </w:rPr>
              <w:lastRenderedPageBreak/>
              <w:t>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lastRenderedPageBreak/>
              <w:t>1040122000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1040122000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1040122000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1040200000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1040222000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1040222000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1040222000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1050000000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</w:tr>
      <w:tr w:rsidR="00145D0E" w:rsidRPr="00145D0E" w:rsidTr="00145D0E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1050100000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1050122000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1050122000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1050122000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1050200000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1050222000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0,5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1050222000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1050222000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2 048,0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1060100000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2 043,0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2 043,0</w:t>
            </w:r>
          </w:p>
        </w:tc>
      </w:tr>
      <w:tr w:rsidR="00145D0E" w:rsidRPr="00145D0E" w:rsidTr="00145D0E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1 840,8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1 840,8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202,0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1060122000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0801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202,0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</w:tr>
      <w:tr w:rsidR="00145D0E" w:rsidRPr="00145D0E" w:rsidTr="00145D0E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1060200000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1060222000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1060222000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1070000000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1070100000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1070122000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1070122000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1070122000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0104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7000000000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88,0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7080000000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88,0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7080020700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38,0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7080020700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38,0</w:t>
            </w:r>
          </w:p>
        </w:tc>
      </w:tr>
      <w:tr w:rsidR="00145D0E" w:rsidRPr="00145D0E" w:rsidTr="00145D0E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7080020700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0107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38,0</w:t>
            </w:r>
          </w:p>
        </w:tc>
      </w:tr>
      <w:tr w:rsidR="00145D0E" w:rsidRPr="00145D0E" w:rsidTr="00145D0E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Проведение выборов в представительные органы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7080020800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7080020800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sz w:val="20"/>
                <w:szCs w:val="20"/>
              </w:rPr>
            </w:pPr>
            <w:r w:rsidRPr="00145D0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7080020800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0107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50</w:t>
            </w:r>
          </w:p>
        </w:tc>
      </w:tr>
      <w:tr w:rsidR="00145D0E" w:rsidRPr="00145D0E" w:rsidTr="00145D0E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 </w:t>
            </w:r>
          </w:p>
        </w:tc>
        <w:tc>
          <w:tcPr>
            <w:tcW w:w="2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b/>
                <w:bCs/>
                <w:sz w:val="20"/>
                <w:szCs w:val="20"/>
              </w:rPr>
            </w:pPr>
            <w:r w:rsidRPr="00145D0E">
              <w:rPr>
                <w:b/>
                <w:bCs/>
                <w:sz w:val="20"/>
                <w:szCs w:val="20"/>
              </w:rPr>
              <w:t>10643,8</w:t>
            </w:r>
          </w:p>
        </w:tc>
      </w:tr>
    </w:tbl>
    <w:p w:rsidR="00145D0E" w:rsidRPr="0070305F" w:rsidRDefault="00145D0E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Pr="0070305F" w:rsidRDefault="008A16B9">
      <w:pPr>
        <w:rPr>
          <w:sz w:val="22"/>
          <w:szCs w:val="22"/>
        </w:rPr>
      </w:pPr>
    </w:p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tbl>
      <w:tblPr>
        <w:tblW w:w="10363" w:type="dxa"/>
        <w:tblLook w:val="04A0" w:firstRow="1" w:lastRow="0" w:firstColumn="1" w:lastColumn="0" w:noHBand="0" w:noVBand="1"/>
      </w:tblPr>
      <w:tblGrid>
        <w:gridCol w:w="3544"/>
        <w:gridCol w:w="1416"/>
        <w:gridCol w:w="569"/>
        <w:gridCol w:w="880"/>
        <w:gridCol w:w="1529"/>
        <w:gridCol w:w="2425"/>
      </w:tblGrid>
      <w:tr w:rsidR="008A16B9" w:rsidTr="008A16B9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bookmarkStart w:id="2" w:name="RANGE!A1:F126"/>
            <w:bookmarkEnd w:id="2"/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3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70305F" w:rsidRDefault="0070305F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145D0E" w:rsidRDefault="00145D0E">
            <w:pPr>
              <w:rPr>
                <w:sz w:val="18"/>
                <w:szCs w:val="18"/>
              </w:rPr>
            </w:pPr>
          </w:p>
          <w:p w:rsidR="008A16B9" w:rsidRDefault="008A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Приложение № 6</w:t>
            </w:r>
          </w:p>
        </w:tc>
      </w:tr>
      <w:tr w:rsidR="008A16B9" w:rsidTr="008A16B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 решению Думы Нижнебурбукского сельского</w:t>
            </w:r>
          </w:p>
        </w:tc>
      </w:tr>
      <w:tr w:rsidR="008A16B9" w:rsidTr="008A16B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 "О внесении изменений</w:t>
            </w:r>
          </w:p>
        </w:tc>
      </w:tr>
      <w:tr w:rsidR="008A16B9" w:rsidTr="008A16B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решение Думы Нижнебурбукского</w:t>
            </w:r>
          </w:p>
        </w:tc>
      </w:tr>
      <w:tr w:rsidR="008A16B9" w:rsidTr="008A16B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 "О бюджете Нижнебурбукского</w:t>
            </w:r>
          </w:p>
        </w:tc>
      </w:tr>
      <w:tr w:rsidR="008A16B9" w:rsidTr="008A16B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на 2022 год</w:t>
            </w:r>
          </w:p>
        </w:tc>
      </w:tr>
      <w:tr w:rsidR="008A16B9" w:rsidTr="008A16B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плановый период 2013 и 2024 годов"</w:t>
            </w:r>
          </w:p>
        </w:tc>
      </w:tr>
      <w:tr w:rsidR="008A16B9" w:rsidTr="008A16B9">
        <w:trPr>
          <w:trHeight w:val="255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15.07.2022г. №148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6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решению Думы Нижнебурбукского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rPr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сельского поселения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 бюджете Нижнебурбукского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на 2022 год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на плановый период 2023 и 2024 годов"</w:t>
            </w:r>
          </w:p>
        </w:tc>
      </w:tr>
      <w:tr w:rsidR="008A16B9" w:rsidTr="008A16B9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Default="008A16B9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24.12.2021г. № 126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8A16B9" w:rsidTr="008A16B9">
        <w:trPr>
          <w:trHeight w:val="1264"/>
        </w:trPr>
        <w:tc>
          <w:tcPr>
            <w:tcW w:w="103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ЦЕЛЕВЫМ СТАТЬЯМ (МУНИЦИПАЛЬНЫМ ПРОГРАММАМ НИЖНЕБУРБУКСКОГО СЕЛЬСКОГО ПОСЕЛЕНИЯ И НЕПРОГРАММНЫМ НАПРАВЛЕНИЯМ ДЕЯТЕЛЬНОСТИ) ГРУППАМ ВИДОВ РАСХОДОВ, РАЗДЕЛАМ И ПОДРАЗДЕЛАМ КЛАССИФИКАЦИИ РАСХОДОВ  БЮДЖЕТОВ НА  ПЛАНОВЫЙ ПЕРИОД 2023 2024 ГОДОВ</w:t>
            </w:r>
          </w:p>
        </w:tc>
      </w:tr>
      <w:tr w:rsidR="008A16B9" w:rsidTr="0070305F">
        <w:trPr>
          <w:trHeight w:val="124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8A16B9" w:rsidTr="008A16B9">
        <w:trPr>
          <w:trHeight w:val="327"/>
        </w:trPr>
        <w:tc>
          <w:tcPr>
            <w:tcW w:w="5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4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рублей)</w:t>
            </w:r>
          </w:p>
        </w:tc>
      </w:tr>
      <w:tr w:rsidR="008A16B9" w:rsidTr="0070305F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 год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6 602,4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6 527,3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4 384,5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3 259,0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2 322,7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1 197,2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2 174,3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1 043,4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1 782,3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651,4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148,8</w:t>
            </w:r>
          </w:p>
        </w:tc>
      </w:tr>
      <w:tr w:rsidR="008A16B9" w:rsidTr="0070305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1 690,0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502,6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383,9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383,9</w:t>
            </w:r>
          </w:p>
        </w:tc>
      </w:tr>
      <w:tr w:rsidR="008A16B9" w:rsidTr="0070305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383,9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8,1</w:t>
            </w:r>
          </w:p>
        </w:tc>
      </w:tr>
      <w:tr w:rsidR="008A16B9" w:rsidTr="0070305F">
        <w:trPr>
          <w:trHeight w:val="7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7,1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1010120100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147,7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153,1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136,1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141,4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141,4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11,7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1010151180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</w:t>
            </w:r>
          </w:p>
        </w:tc>
      </w:tr>
      <w:tr w:rsidR="008A16B9" w:rsidTr="0070305F">
        <w:trPr>
          <w:trHeight w:val="10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1010173150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1010173150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1010173150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1010221100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1010221100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1010221100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Основное мероприятие «Пенсионное обеспечение граждан, замещавших должности главы сельских поселений и муниципальных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служащих органов местного самоуправления сельских поселений»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1010300000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1010320200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1010320200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1010320200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281,0</w:t>
            </w:r>
          </w:p>
        </w:tc>
      </w:tr>
      <w:tr w:rsidR="008A16B9" w:rsidTr="0070305F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1010400000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1010422000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1010500000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1010521200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1010521200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1010521200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1010600000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1010620600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1010620600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1 753,8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1010620600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1020122000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834,2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1 196,0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734,2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792,9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734,2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792,9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734,2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792,9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734,2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792,9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353,1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10302S2370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10302S2370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10302S2370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303,1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«Организация водоснабжения населения»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1030300000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1030322000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1030322000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1030322000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Основное мероприятие «Обеспечение градостроительной и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землеустроительной деятельности на территории сельского поселения»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1040200000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1040222000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1050200000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1050222000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1 354,6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2 043,2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888,4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2 038,2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2 038,2</w:t>
            </w:r>
          </w:p>
        </w:tc>
      </w:tr>
      <w:tr w:rsidR="008A16B9" w:rsidTr="0070305F">
        <w:trPr>
          <w:trHeight w:val="8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1060122000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693,2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1 843,0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693,2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1 843,0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195,0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195,0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1060200000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A16B9" w:rsidTr="0070305F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1060222000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10602S2370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10602S2370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10602S2370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A16B9" w:rsidTr="0070305F">
        <w:trPr>
          <w:trHeight w:val="2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Основное мероприятие "Капитальный ремонт домов культуры сельских поселений"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1060400000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158,1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8A16B9" w:rsidTr="0070305F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1060422000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A16B9" w:rsidTr="0070305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1060422000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158,1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A16B9" w:rsidTr="0070305F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1060422000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158,1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0,0</w:t>
            </w:r>
          </w:p>
        </w:tc>
      </w:tr>
      <w:tr w:rsidR="008A16B9" w:rsidTr="0070305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1070000000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8A16B9" w:rsidTr="0070305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1070100000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8A16B9" w:rsidTr="0070305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8A16B9" w:rsidTr="0070305F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8A16B9" w:rsidTr="0070305F">
        <w:trPr>
          <w:trHeight w:val="9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6B9" w:rsidRDefault="008A1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1070122000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Default="008A16B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8A16B9" w:rsidTr="0070305F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6 602,4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16B9" w:rsidRDefault="008A16B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6 527,3</w:t>
            </w:r>
          </w:p>
        </w:tc>
      </w:tr>
    </w:tbl>
    <w:p w:rsidR="008A16B9" w:rsidRDefault="008A16B9"/>
    <w:p w:rsidR="008A16B9" w:rsidRDefault="008A16B9"/>
    <w:p w:rsidR="008A16B9" w:rsidRDefault="008A16B9"/>
    <w:p w:rsidR="008A16B9" w:rsidRDefault="008A16B9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tbl>
      <w:tblPr>
        <w:tblW w:w="9214" w:type="dxa"/>
        <w:tblLook w:val="04A0" w:firstRow="1" w:lastRow="0" w:firstColumn="1" w:lastColumn="0" w:noHBand="0" w:noVBand="1"/>
      </w:tblPr>
      <w:tblGrid>
        <w:gridCol w:w="3590"/>
        <w:gridCol w:w="1041"/>
        <w:gridCol w:w="849"/>
        <w:gridCol w:w="1424"/>
        <w:gridCol w:w="1029"/>
        <w:gridCol w:w="1704"/>
      </w:tblGrid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bookmarkStart w:id="3" w:name="RANGE!A1:F154"/>
            <w:r>
              <w:rPr>
                <w:sz w:val="20"/>
                <w:szCs w:val="20"/>
              </w:rPr>
              <w:t> </w:t>
            </w:r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№7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решению Думы Нижнебурбукского сельского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решение Думы Нижнебурбукского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 поселения "О бюджете Нижнебурбукского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образования на 2022 год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на плановый период 2023 и 2024 годов"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15.07.2022 г. № 148  </w:t>
            </w:r>
          </w:p>
        </w:tc>
      </w:tr>
      <w:tr w:rsidR="00145D0E" w:rsidTr="00145D0E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</w:p>
        </w:tc>
      </w:tr>
      <w:tr w:rsidR="00145D0E" w:rsidTr="00145D0E">
        <w:trPr>
          <w:trHeight w:val="17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>
              <w:rPr>
                <w:sz w:val="20"/>
                <w:szCs w:val="20"/>
              </w:rPr>
              <w:br/>
              <w:t xml:space="preserve">к решению  Думы Нижнебурбукского сельского поселения "О бюджете Нижнебурбукского муниципального образования на 2022 год и на плановый период 2023 и 2024 годов" </w:t>
            </w:r>
            <w:r>
              <w:rPr>
                <w:sz w:val="20"/>
                <w:szCs w:val="20"/>
              </w:rPr>
              <w:br/>
              <w:t>от 24.12.2021 г.  № 126</w:t>
            </w:r>
          </w:p>
        </w:tc>
      </w:tr>
      <w:tr w:rsidR="00145D0E" w:rsidTr="00145D0E">
        <w:trPr>
          <w:trHeight w:val="6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145D0E" w:rsidTr="00145D0E">
        <w:trPr>
          <w:trHeight w:val="315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</w:tr>
      <w:tr w:rsidR="00145D0E" w:rsidTr="00145D0E">
        <w:trPr>
          <w:trHeight w:val="660"/>
        </w:trPr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ВЕДОМСТВЕННАЯ  СТРУКТУРА  РАСХОДОВ  БЮДЖЕТА НИЖНЕБУРБУКСКОГО МУНИЦИПАЛЬНОГО ОБРАЗОВАНИЯ НА 2022 ГОД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45D0E" w:rsidRDefault="00145D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5D0E" w:rsidRDefault="00145D0E">
            <w:pPr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тыс.руб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145D0E" w:rsidTr="00145D0E">
        <w:trPr>
          <w:trHeight w:val="3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КВР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D0E" w:rsidRDefault="00145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Администрация Нижнебурбукского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10 643,8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3 853,8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731,7</w:t>
            </w:r>
          </w:p>
        </w:tc>
      </w:tr>
      <w:tr w:rsidR="00145D0E" w:rsidTr="00145D0E">
        <w:trPr>
          <w:trHeight w:val="7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731,7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731,7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Основное мероприятие «Обеспечение деятельности главы сельского поселения и </w:t>
            </w: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Администрации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731,7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731,7</w:t>
            </w:r>
          </w:p>
        </w:tc>
      </w:tr>
      <w:tr w:rsidR="00145D0E" w:rsidTr="00145D0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731,7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3 012,4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3 012,4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2 997,8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2 997,8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2 997,8</w:t>
            </w:r>
          </w:p>
        </w:tc>
      </w:tr>
      <w:tr w:rsidR="00145D0E" w:rsidTr="00145D0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2 592,6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393,8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11,4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1020122000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9,6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1070122000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Непрограммные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Обеспечение проведения выборов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88,0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Проведение выборов главы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38,0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7080020700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7080020800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7080020800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1010500000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Резервный фонд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1010521200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1010521200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1,7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1,7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1,7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1,7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1010120100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145D0E" w:rsidTr="00145D0E">
        <w:trPr>
          <w:trHeight w:val="18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0,7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1010173150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151,6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151,6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151,6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151,6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151,6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151,6</w:t>
            </w:r>
          </w:p>
        </w:tc>
      </w:tr>
      <w:tr w:rsidR="00145D0E" w:rsidTr="00145D0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139,9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1010151180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2,5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2,5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2,5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2,5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1050222000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0,5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2 275,4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2 263,4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2 263,4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2 263,4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2 263,4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1 960,3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1 960,3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10301S2370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303,1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10301S2370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303,1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комплексного пространственного и территориального развития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1040000000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1040122000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1040122000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1040222000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1040222000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6,0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Подпрограмма «Развитие инфраструктуры на территории </w:t>
            </w: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«Организация водоснабжения населения»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1030322000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1030322000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1030222000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50,0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1010400000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1010422000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1010422000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lastRenderedPageBreak/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2 043,0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2 043,0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2 043,0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2 043,0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2 043,0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2 043,0</w:t>
            </w:r>
          </w:p>
        </w:tc>
      </w:tr>
      <w:tr w:rsidR="00145D0E" w:rsidTr="00145D0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1 840,8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202,0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1060122000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281,0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281,0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281,0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281,0</w:t>
            </w:r>
          </w:p>
        </w:tc>
      </w:tr>
      <w:tr w:rsidR="00145D0E" w:rsidTr="00145D0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«Пенсионное обеспечение граждан, замещавших должности главы сельских поселений и муниципальных служащих органов местного самоуправления сельских поселений»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281,0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1010320200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281,0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1010320200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281,0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1101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1060222000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5,0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1010221100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Обслуживание государственного (муниципального)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1010221100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1 924,6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1 924,6</w:t>
            </w:r>
          </w:p>
        </w:tc>
      </w:tr>
      <w:tr w:rsidR="00145D0E" w:rsidTr="00145D0E">
        <w:trPr>
          <w:trHeight w:val="6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1 924,6</w:t>
            </w:r>
          </w:p>
        </w:tc>
      </w:tr>
      <w:tr w:rsidR="00145D0E" w:rsidTr="00145D0E">
        <w:trPr>
          <w:trHeight w:val="9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1 924,6</w:t>
            </w:r>
          </w:p>
        </w:tc>
      </w:tr>
      <w:tr w:rsidR="00145D0E" w:rsidTr="00145D0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1010600000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1 924,6</w:t>
            </w:r>
          </w:p>
        </w:tc>
      </w:tr>
      <w:tr w:rsidR="00145D0E" w:rsidTr="00145D0E">
        <w:trPr>
          <w:trHeight w:val="12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1010620600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1 924,6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1010620600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1 924,6</w:t>
            </w:r>
          </w:p>
        </w:tc>
      </w:tr>
      <w:tr w:rsidR="00145D0E" w:rsidTr="00145D0E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Default="00145D0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10 643,8</w:t>
            </w:r>
          </w:p>
        </w:tc>
      </w:tr>
    </w:tbl>
    <w:p w:rsidR="00145D0E" w:rsidRDefault="00145D0E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8A16B9" w:rsidRDefault="008A16B9"/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Default="0070305F" w:rsidP="00145D0E">
      <w:pPr>
        <w:rPr>
          <w:bCs/>
          <w:sz w:val="22"/>
          <w:szCs w:val="22"/>
        </w:rPr>
      </w:pPr>
    </w:p>
    <w:p w:rsidR="0070305F" w:rsidRDefault="0070305F" w:rsidP="0070305F">
      <w:pPr>
        <w:jc w:val="right"/>
        <w:rPr>
          <w:bCs/>
          <w:sz w:val="22"/>
          <w:szCs w:val="22"/>
        </w:rPr>
      </w:pP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 8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к решению Думы Нижнебурбукского сельского поселения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«О внесении изменений в решение Думы Нижнебурбукского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 xml:space="preserve">сельского </w:t>
      </w:r>
      <w:proofErr w:type="gramStart"/>
      <w:r w:rsidRPr="0070305F">
        <w:rPr>
          <w:bCs/>
          <w:sz w:val="22"/>
          <w:szCs w:val="22"/>
        </w:rPr>
        <w:t>поселения  «</w:t>
      </w:r>
      <w:proofErr w:type="gramEnd"/>
      <w:r w:rsidRPr="0070305F">
        <w:rPr>
          <w:bCs/>
          <w:sz w:val="22"/>
          <w:szCs w:val="22"/>
        </w:rPr>
        <w:t xml:space="preserve"> О бюджете Нижнебурбукского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муниципального образования на 2022 год и на плановый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период 2023 и 2024 годов»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от 15.07.2022 г. №148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Приложение № 8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к решению Думы Нижнебурбукского сельского поселения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 xml:space="preserve">  </w:t>
      </w:r>
      <w:proofErr w:type="gramStart"/>
      <w:r w:rsidRPr="0070305F">
        <w:rPr>
          <w:bCs/>
          <w:sz w:val="22"/>
          <w:szCs w:val="22"/>
        </w:rPr>
        <w:t>« О</w:t>
      </w:r>
      <w:proofErr w:type="gramEnd"/>
      <w:r w:rsidRPr="0070305F">
        <w:rPr>
          <w:bCs/>
          <w:sz w:val="22"/>
          <w:szCs w:val="22"/>
        </w:rPr>
        <w:t xml:space="preserve"> бюджете Нижнебурбукского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муниципального образования на 2022 год и на плановый</w:t>
      </w:r>
    </w:p>
    <w:p w:rsidR="0070305F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период 2023 и 2024 годов»</w:t>
      </w:r>
    </w:p>
    <w:p w:rsidR="008A16B9" w:rsidRPr="0070305F" w:rsidRDefault="0070305F" w:rsidP="0070305F">
      <w:pPr>
        <w:jc w:val="right"/>
        <w:rPr>
          <w:bCs/>
          <w:sz w:val="22"/>
          <w:szCs w:val="22"/>
        </w:rPr>
      </w:pPr>
      <w:r w:rsidRPr="0070305F">
        <w:rPr>
          <w:bCs/>
          <w:sz w:val="22"/>
          <w:szCs w:val="22"/>
        </w:rPr>
        <w:t>от 24.12.2022 г. №126</w:t>
      </w:r>
    </w:p>
    <w:p w:rsidR="008A16B9" w:rsidRDefault="008A16B9"/>
    <w:tbl>
      <w:tblPr>
        <w:tblW w:w="9637" w:type="dxa"/>
        <w:tblLook w:val="04A0" w:firstRow="1" w:lastRow="0" w:firstColumn="1" w:lastColumn="0" w:noHBand="0" w:noVBand="1"/>
      </w:tblPr>
      <w:tblGrid>
        <w:gridCol w:w="2848"/>
        <w:gridCol w:w="843"/>
        <w:gridCol w:w="917"/>
        <w:gridCol w:w="1195"/>
        <w:gridCol w:w="1048"/>
        <w:gridCol w:w="1236"/>
        <w:gridCol w:w="1550"/>
      </w:tblGrid>
      <w:tr w:rsidR="0070305F" w:rsidRPr="008A16B9" w:rsidTr="0070305F">
        <w:trPr>
          <w:trHeight w:val="240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70305F">
            <w:pPr>
              <w:spacing w:after="160" w:line="259" w:lineRule="auto"/>
              <w:rPr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</w:p>
        </w:tc>
      </w:tr>
      <w:tr w:rsidR="008A16B9" w:rsidRPr="008A16B9" w:rsidTr="0070305F">
        <w:trPr>
          <w:trHeight w:val="675"/>
        </w:trPr>
        <w:tc>
          <w:tcPr>
            <w:tcW w:w="96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color w:val="000000"/>
              </w:rPr>
            </w:pPr>
            <w:r w:rsidRPr="008A16B9">
              <w:rPr>
                <w:b/>
                <w:bCs/>
                <w:color w:val="000000"/>
              </w:rPr>
              <w:t>ВЕДОМСТВЕННАЯ СТРУКТУРА РАСХОДОВ БЮДЖЕТА НИЖЕБУРБУКСКОГО МУНИЦИПАЛЬНОГО ОБРАЗОВАНИЯ ПЛАНОВЫЙ ПЕРИОД 2023 2024 ГОДОВ</w:t>
            </w:r>
          </w:p>
        </w:tc>
      </w:tr>
      <w:tr w:rsidR="0070305F" w:rsidRPr="008A16B9" w:rsidTr="0070305F">
        <w:trPr>
          <w:trHeight w:val="60"/>
        </w:trPr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</w:p>
        </w:tc>
      </w:tr>
      <w:tr w:rsidR="008A16B9" w:rsidRPr="008A16B9" w:rsidTr="0070305F">
        <w:trPr>
          <w:trHeight w:val="255"/>
        </w:trPr>
        <w:tc>
          <w:tcPr>
            <w:tcW w:w="45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6B9" w:rsidRPr="008A16B9" w:rsidRDefault="008A16B9" w:rsidP="008A16B9">
            <w:pPr>
              <w:rPr>
                <w:sz w:val="16"/>
                <w:szCs w:val="16"/>
              </w:rPr>
            </w:pPr>
            <w:r w:rsidRPr="008A16B9">
              <w:rPr>
                <w:sz w:val="16"/>
                <w:szCs w:val="16"/>
              </w:rPr>
              <w:t>(тыс. рублей)</w:t>
            </w:r>
          </w:p>
        </w:tc>
      </w:tr>
      <w:tr w:rsidR="0070305F" w:rsidRPr="008A16B9" w:rsidTr="0070305F">
        <w:trPr>
          <w:gridAfter w:val="1"/>
          <w:wAfter w:w="1595" w:type="dxa"/>
          <w:trHeight w:val="285"/>
        </w:trPr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A16B9">
              <w:rPr>
                <w:b/>
                <w:bCs/>
                <w:sz w:val="22"/>
                <w:szCs w:val="22"/>
              </w:rPr>
              <w:t>Наименование показателя</w:t>
            </w:r>
            <w:r w:rsidR="0070305F">
              <w:rPr>
                <w:b/>
                <w:bCs/>
                <w:sz w:val="22"/>
                <w:szCs w:val="22"/>
              </w:rPr>
              <w:t xml:space="preserve">2024 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A16B9">
              <w:rPr>
                <w:b/>
                <w:bCs/>
                <w:sz w:val="22"/>
                <w:szCs w:val="22"/>
              </w:rPr>
              <w:t>КБК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9" w:rsidRPr="008A16B9" w:rsidRDefault="0070305F" w:rsidP="008A16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2023</w:t>
            </w:r>
            <w:r w:rsidR="008A16B9" w:rsidRPr="008A16B9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0305F" w:rsidRPr="008A16B9" w:rsidTr="0070305F">
        <w:trPr>
          <w:trHeight w:val="570"/>
        </w:trPr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B9" w:rsidRPr="008A16B9" w:rsidRDefault="008A16B9" w:rsidP="008A16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A16B9">
              <w:rPr>
                <w:b/>
                <w:bCs/>
                <w:sz w:val="22"/>
                <w:szCs w:val="22"/>
              </w:rPr>
              <w:t>КВСР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A16B9">
              <w:rPr>
                <w:b/>
                <w:bCs/>
                <w:sz w:val="22"/>
                <w:szCs w:val="22"/>
              </w:rPr>
              <w:t>КФСР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A16B9">
              <w:rPr>
                <w:b/>
                <w:bCs/>
                <w:sz w:val="22"/>
                <w:szCs w:val="22"/>
              </w:rPr>
              <w:t>КЦСР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sz w:val="22"/>
                <w:szCs w:val="22"/>
              </w:rPr>
            </w:pPr>
            <w:r w:rsidRPr="008A16B9">
              <w:rPr>
                <w:b/>
                <w:bCs/>
                <w:sz w:val="22"/>
                <w:szCs w:val="22"/>
              </w:rPr>
              <w:t>КВР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B9" w:rsidRPr="008A16B9" w:rsidRDefault="008A16B9" w:rsidP="008A16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16B9" w:rsidRPr="008A16B9" w:rsidRDefault="008A16B9" w:rsidP="008A16B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Администрация Нижнебурбукского сельского поселения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6 602,4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6 527,3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2 209,6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1 078,7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148,8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148,8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148,8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148,8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148,8</w:t>
            </w:r>
          </w:p>
        </w:tc>
      </w:tr>
      <w:tr w:rsidR="0070305F" w:rsidRPr="008A16B9" w:rsidTr="0070305F">
        <w:trPr>
          <w:trHeight w:val="76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92,3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148,8</w:t>
            </w:r>
          </w:p>
        </w:tc>
      </w:tr>
      <w:tr w:rsidR="0070305F" w:rsidRPr="008A16B9" w:rsidTr="0070305F">
        <w:trPr>
          <w:trHeight w:val="623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2 095,6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908,2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2 095,6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908,2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893,6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893,6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2 081,0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893,6</w:t>
            </w:r>
          </w:p>
        </w:tc>
      </w:tr>
      <w:tr w:rsidR="0070305F" w:rsidRPr="008A16B9" w:rsidTr="0070305F">
        <w:trPr>
          <w:trHeight w:val="76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1 690,0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502,6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383,9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383,9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7,1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«Повышение эффективности бюджетных расходов сельских поселений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1020000000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«Информационные технологии в управлении»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1020100000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1020122000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9,6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1020122000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9,6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«Энергосбережение и повышение энергетической эффективности на территории сельских поселений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1070000000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«Технические и организационные мероприятия по снижению использования энергоресурсов»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1070100000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1070122000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1070122000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Резервные фонды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Основное мероприятие «Управление средствами резервного фонда администраций сельских поселений»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1010500000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Резервный фонд администрации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1010521200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1010521200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1,7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1,7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1010120100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1,0</w:t>
            </w:r>
          </w:p>
        </w:tc>
      </w:tr>
      <w:tr w:rsidR="0070305F" w:rsidRPr="008A16B9" w:rsidTr="0070305F">
        <w:trPr>
          <w:trHeight w:val="108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 xml:space="preserve"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</w:t>
            </w: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1010173150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1010173150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0,7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147,7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153,1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147,7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153,1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147,7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153,1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147,7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153,1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деятельности главы сельского поселения и Администрации сельского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147,7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153,1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147,7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153,1</w:t>
            </w:r>
          </w:p>
        </w:tc>
      </w:tr>
      <w:tr w:rsidR="0070305F" w:rsidRPr="008A16B9" w:rsidTr="0070305F">
        <w:trPr>
          <w:trHeight w:val="8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136,1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141,4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1010151180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11,6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11,7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2,5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2,5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комплексных мер безопасности на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1050000000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2,5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1050100000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1050122000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1050122000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"Профилактика безнадзорности и правонарушений на территории сельского поселения"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1050200000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1050222000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0,5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0314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1050222000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0,5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746,2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804,9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734,2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792,9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734,2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792,9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1030000000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734,2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792,9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«Ремонт и содержание автомобильных дорог»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734,2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792,9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734,2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792,9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0409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1030122000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734,2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792,9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 xml:space="preserve">Подпрограмма «Обеспечение комплексного </w:t>
            </w: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пространственного и территориального развития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1040000000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«Проведение топографических, геодезических, картографических и кадастровых работ»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1040100000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1040122000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1040122000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6,0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1040200000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1040222000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1040222000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403,1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1030000000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«Организация водоснабжения населения»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1030300000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1030322000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1030322000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353,1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353,1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Подпрограмма «Развитие инфраструктуры на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1030000000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353,1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«Организация благоустройства территории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1030200000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353,1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10302S2370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10302S2370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ОБРАЗОВАНИЕ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0705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0705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39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Основное мероприятие «Повышение квалификации муниципальных служащих, глав сельских поселений»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0705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1010400000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30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0705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1010422000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31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0705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1010422000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1 046,5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2 038,2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1 046,5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2 038,2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1 046,5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2 038,2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1 046,5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2 038,2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«Расходы, направленные на организацию досуга и обеспечение жителей услугами организаций культуры, организация библиотечного обслуживания»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1060100000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888,4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2 038,2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1060122000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888,4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2 038,2</w:t>
            </w:r>
          </w:p>
        </w:tc>
      </w:tr>
      <w:tr w:rsidR="0070305F" w:rsidRPr="008A16B9" w:rsidTr="0070305F">
        <w:trPr>
          <w:trHeight w:val="36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693,2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1 843,0</w:t>
            </w:r>
          </w:p>
        </w:tc>
      </w:tr>
      <w:tr w:rsidR="0070305F" w:rsidRPr="008A16B9" w:rsidTr="0070305F">
        <w:trPr>
          <w:trHeight w:val="36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1060122000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195,0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195,0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1060122000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0,2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"Капитальный ремонт домов культуры сельских поселений"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1060400000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158,1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1060422000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158,1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0801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1060422000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158,1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СОЦИАЛЬНАЯ ПОЛИТИКА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70305F" w:rsidRPr="008A16B9" w:rsidTr="0070305F">
        <w:trPr>
          <w:trHeight w:val="45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281,0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281,0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70305F" w:rsidRPr="008A16B9" w:rsidTr="0070305F">
        <w:trPr>
          <w:trHeight w:val="76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 xml:space="preserve">Основное мероприятие «Пенсионное обеспечение граждан, замещавших должности главы сельских поселений и муниципальных </w:t>
            </w:r>
            <w:r w:rsidRPr="008A16B9">
              <w:rPr>
                <w:sz w:val="20"/>
                <w:szCs w:val="20"/>
              </w:rPr>
              <w:lastRenderedPageBreak/>
              <w:t>служащих органов местного самоуправления сельских поселений»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lastRenderedPageBreak/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1010300000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281,0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Пенсионное обеспечение граждан, замещавших муниципальные должности или должности муниципальной службы в органах местного самоуправления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1010320200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1010320200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281,0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Физическая культура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Подпрограмма «Развитие сферы культуры и спорта на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1060000000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308,1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«Обеспечение условий для развития на территории сельского поселения физической культуры и массового спорта»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1060200000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308,1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1060222000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Реализация мероприятий перечня проектов народных инициатив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10602S2370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1101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10602S2370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303,1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lastRenderedPageBreak/>
              <w:t>Основное мероприятие «Управление муниципальным долгом сельского поселения»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1010200000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Организация и осуществление муниципальных заимствований и исполнение обязательств по ним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1010221100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1301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1010221100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700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2,0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Муниципальная программа «Социально-экономическое развитие территории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1000000000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70305F" w:rsidRPr="008A16B9" w:rsidTr="0070305F">
        <w:trPr>
          <w:trHeight w:val="54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Подпрограмма «Обеспечение деятельности главы сельского поселения и Администрации сельского поселения на 2021-2025 гг.»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1010000000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70305F" w:rsidRPr="008A16B9" w:rsidTr="0070305F">
        <w:trPr>
          <w:trHeight w:val="8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Основное мероприятие «Межбюджетные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1010600000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70305F" w:rsidRPr="008A16B9" w:rsidTr="0070305F">
        <w:trPr>
          <w:trHeight w:val="81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1010620600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70305F" w:rsidRPr="008A16B9" w:rsidTr="0070305F">
        <w:trPr>
          <w:trHeight w:val="270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927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1010620600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8A16B9">
              <w:rPr>
                <w:b/>
                <w:bCs/>
                <w:i/>
                <w:iCs/>
                <w:sz w:val="20"/>
                <w:szCs w:val="20"/>
              </w:rPr>
              <w:t>1 753,8</w:t>
            </w:r>
          </w:p>
        </w:tc>
      </w:tr>
      <w:tr w:rsidR="0070305F" w:rsidRPr="008A16B9" w:rsidTr="0070305F">
        <w:trPr>
          <w:trHeight w:val="255"/>
        </w:trPr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ВСЕГО: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center"/>
              <w:rPr>
                <w:sz w:val="20"/>
                <w:szCs w:val="20"/>
              </w:rPr>
            </w:pPr>
            <w:r w:rsidRPr="008A16B9">
              <w:rPr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sz w:val="20"/>
                <w:szCs w:val="20"/>
              </w:rPr>
            </w:pPr>
            <w:r w:rsidRPr="008A16B9">
              <w:rPr>
                <w:b/>
                <w:bCs/>
                <w:sz w:val="20"/>
                <w:szCs w:val="20"/>
              </w:rPr>
              <w:t>6 602,4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A16B9" w:rsidRPr="008A16B9" w:rsidRDefault="008A16B9" w:rsidP="008A16B9">
            <w:pPr>
              <w:jc w:val="right"/>
              <w:rPr>
                <w:b/>
                <w:bCs/>
                <w:sz w:val="20"/>
                <w:szCs w:val="20"/>
              </w:rPr>
            </w:pPr>
            <w:r w:rsidRPr="008A16B9">
              <w:rPr>
                <w:b/>
                <w:bCs/>
                <w:sz w:val="20"/>
                <w:szCs w:val="20"/>
              </w:rPr>
              <w:t>6 527,3</w:t>
            </w:r>
          </w:p>
        </w:tc>
      </w:tr>
    </w:tbl>
    <w:p w:rsidR="008A16B9" w:rsidRDefault="003571D1">
      <w:r>
        <w:t xml:space="preserve">   </w:t>
      </w:r>
    </w:p>
    <w:p w:rsidR="00145D0E" w:rsidRDefault="00145D0E"/>
    <w:p w:rsidR="00145D0E" w:rsidRDefault="00145D0E"/>
    <w:p w:rsidR="00145D0E" w:rsidRDefault="00145D0E"/>
    <w:p w:rsidR="00145D0E" w:rsidRDefault="00145D0E"/>
    <w:p w:rsidR="003B35B0" w:rsidRDefault="003B35B0"/>
    <w:p w:rsidR="003B35B0" w:rsidRDefault="003B35B0"/>
    <w:p w:rsidR="003B35B0" w:rsidRDefault="003B35B0"/>
    <w:p w:rsidR="003B35B0" w:rsidRDefault="003B35B0"/>
    <w:p w:rsidR="003B35B0" w:rsidRDefault="003B35B0"/>
    <w:tbl>
      <w:tblPr>
        <w:tblW w:w="9546" w:type="dxa"/>
        <w:tblLook w:val="04A0" w:firstRow="1" w:lastRow="0" w:firstColumn="1" w:lastColumn="0" w:noHBand="0" w:noVBand="1"/>
      </w:tblPr>
      <w:tblGrid>
        <w:gridCol w:w="4678"/>
        <w:gridCol w:w="4868"/>
      </w:tblGrid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rPr>
                <w:sz w:val="20"/>
                <w:szCs w:val="20"/>
              </w:rPr>
            </w:pPr>
            <w:bookmarkStart w:id="4" w:name="RANGE!A1:B30"/>
            <w:bookmarkEnd w:id="4"/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Приложение № 9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к решению Думы Нижнебурбукского сельского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>поселения "О внесении изменений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>в решение Думы Нижнебурбукского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>сельского поселения "О бюджете Нижнебурбукского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муниципального образования на 2022 год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>и на плановый период 2023 и 2024 годов"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>от 15.07.2022 г. №</w:t>
            </w:r>
            <w:r>
              <w:rPr>
                <w:color w:val="000000"/>
                <w:sz w:val="20"/>
                <w:szCs w:val="20"/>
              </w:rPr>
              <w:t>148</w:t>
            </w:r>
            <w:bookmarkStart w:id="5" w:name="_GoBack"/>
            <w:bookmarkEnd w:id="5"/>
            <w:r w:rsidRPr="003B35B0">
              <w:rPr>
                <w:color w:val="000000"/>
                <w:sz w:val="20"/>
                <w:szCs w:val="20"/>
              </w:rPr>
              <w:t xml:space="preserve">    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rPr>
                <w:sz w:val="20"/>
                <w:szCs w:val="20"/>
              </w:rPr>
            </w:pP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rPr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Приложение № 9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5B0" w:rsidRPr="003B35B0" w:rsidRDefault="003B35B0" w:rsidP="003B35B0">
            <w:pPr>
              <w:rPr>
                <w:sz w:val="22"/>
                <w:szCs w:val="22"/>
              </w:rPr>
            </w:pPr>
            <w:r w:rsidRPr="003B35B0">
              <w:rPr>
                <w:sz w:val="22"/>
                <w:szCs w:val="22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к решению Думы Нижнебурбукского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sz w:val="22"/>
                <w:szCs w:val="22"/>
              </w:rPr>
            </w:pPr>
            <w:r w:rsidRPr="003B35B0">
              <w:rPr>
                <w:sz w:val="22"/>
                <w:szCs w:val="22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                              сельского поселения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sz w:val="22"/>
                <w:szCs w:val="22"/>
              </w:rPr>
            </w:pPr>
            <w:r w:rsidRPr="003B35B0">
              <w:rPr>
                <w:sz w:val="22"/>
                <w:szCs w:val="22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                              "О бюджете Нижнебурбукского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sz w:val="22"/>
                <w:szCs w:val="22"/>
              </w:rPr>
            </w:pPr>
            <w:r w:rsidRPr="003B35B0">
              <w:rPr>
                <w:sz w:val="22"/>
                <w:szCs w:val="22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                               муниципального  образования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sz w:val="22"/>
                <w:szCs w:val="22"/>
              </w:rPr>
            </w:pPr>
            <w:r w:rsidRPr="003B35B0">
              <w:rPr>
                <w:sz w:val="22"/>
                <w:szCs w:val="22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                               на 2022 год и на плановый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sz w:val="22"/>
                <w:szCs w:val="22"/>
              </w:rPr>
            </w:pPr>
            <w:r w:rsidRPr="003B35B0">
              <w:rPr>
                <w:sz w:val="22"/>
                <w:szCs w:val="22"/>
              </w:rPr>
              <w:t> 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>период 2023 и 2024 годов"</w:t>
            </w:r>
          </w:p>
        </w:tc>
      </w:tr>
      <w:tr w:rsidR="003B35B0" w:rsidRPr="003B35B0" w:rsidTr="003B35B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  <w:r w:rsidRPr="003B35B0">
              <w:rPr>
                <w:color w:val="000000"/>
                <w:sz w:val="20"/>
                <w:szCs w:val="20"/>
              </w:rPr>
              <w:t xml:space="preserve">                               от 24.12.2021 г. №126</w:t>
            </w:r>
          </w:p>
        </w:tc>
      </w:tr>
      <w:tr w:rsidR="003B35B0" w:rsidRPr="003B35B0" w:rsidTr="003B35B0">
        <w:trPr>
          <w:trHeight w:val="3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center"/>
              <w:rPr>
                <w:sz w:val="20"/>
                <w:szCs w:val="20"/>
              </w:rPr>
            </w:pPr>
          </w:p>
        </w:tc>
      </w:tr>
      <w:tr w:rsidR="003B35B0" w:rsidRPr="003B35B0" w:rsidTr="003B35B0">
        <w:trPr>
          <w:trHeight w:val="690"/>
        </w:trPr>
        <w:tc>
          <w:tcPr>
            <w:tcW w:w="9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35B0" w:rsidRPr="003B35B0" w:rsidRDefault="003B35B0" w:rsidP="003B35B0">
            <w:pPr>
              <w:jc w:val="center"/>
              <w:rPr>
                <w:b/>
                <w:bCs/>
                <w:color w:val="000000"/>
              </w:rPr>
            </w:pPr>
            <w:r w:rsidRPr="003B35B0">
              <w:rPr>
                <w:b/>
                <w:bCs/>
                <w:color w:val="000000"/>
              </w:rPr>
              <w:t>Объем межбюджетных трансфертов, предоставляемых из местного бюджета на финансирование расходов, связанных с передачей части полномочий органам местного самоуправления муниципального района на 2022 год</w:t>
            </w:r>
          </w:p>
        </w:tc>
      </w:tr>
      <w:tr w:rsidR="003B35B0" w:rsidRPr="003B35B0" w:rsidTr="003B35B0">
        <w:trPr>
          <w:trHeight w:val="1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rPr>
                <w:sz w:val="20"/>
                <w:szCs w:val="20"/>
              </w:rPr>
            </w:pP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rPr>
                <w:sz w:val="20"/>
                <w:szCs w:val="20"/>
              </w:rPr>
            </w:pP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rPr>
                <w:color w:val="000000"/>
                <w:sz w:val="18"/>
                <w:szCs w:val="18"/>
              </w:rPr>
            </w:pPr>
            <w:r w:rsidRPr="003B35B0"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3B35B0" w:rsidRPr="003B35B0" w:rsidTr="003B35B0">
        <w:trPr>
          <w:trHeight w:val="37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B0" w:rsidRPr="003B35B0" w:rsidRDefault="003B35B0" w:rsidP="003B35B0">
            <w:pPr>
              <w:jc w:val="center"/>
              <w:rPr>
                <w:b/>
                <w:bCs/>
                <w:color w:val="000000"/>
              </w:rPr>
            </w:pPr>
            <w:r w:rsidRPr="003B35B0">
              <w:rPr>
                <w:b/>
                <w:bCs/>
                <w:color w:val="000000"/>
              </w:rPr>
              <w:t>Наименование передаваемого полномочия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B0" w:rsidRPr="003B35B0" w:rsidRDefault="003B35B0" w:rsidP="003B35B0">
            <w:pPr>
              <w:jc w:val="center"/>
              <w:rPr>
                <w:b/>
                <w:bCs/>
                <w:color w:val="000000"/>
              </w:rPr>
            </w:pPr>
            <w:r w:rsidRPr="003B35B0"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B0" w:rsidRPr="003B35B0" w:rsidRDefault="003B35B0" w:rsidP="003B35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35B0">
              <w:rPr>
                <w:b/>
                <w:bCs/>
                <w:color w:val="000000"/>
                <w:sz w:val="22"/>
                <w:szCs w:val="22"/>
              </w:rPr>
              <w:t xml:space="preserve">ВСЕГО:            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B0" w:rsidRPr="003B35B0" w:rsidRDefault="003B35B0" w:rsidP="003B35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35B0">
              <w:rPr>
                <w:b/>
                <w:bCs/>
                <w:color w:val="000000"/>
                <w:sz w:val="22"/>
                <w:szCs w:val="22"/>
              </w:rPr>
              <w:t>1924,6</w:t>
            </w:r>
          </w:p>
        </w:tc>
      </w:tr>
      <w:tr w:rsidR="003B35B0" w:rsidRPr="003B35B0" w:rsidTr="003B35B0">
        <w:trPr>
          <w:trHeight w:val="178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составление проекта бюджета поселения, исполнению бюджета поселения, осуществлению контроля за его исполнением, составлению отчета об исполнении бюджета поселения в соответствии Федеральным законом от 06.10.2013г. № 131-ФЗ «Об общих принципах организации местного самоуправления в Российской Федерации», Бюджетным кодексом Российской Федерации, иными нормативными правовыми актами, регулирующими бюджетные правоотношения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jc w:val="center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406,8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5B0" w:rsidRPr="003B35B0" w:rsidRDefault="003B35B0" w:rsidP="003B35B0">
            <w:pPr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jc w:val="center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B35B0" w:rsidRPr="003B35B0" w:rsidTr="003B35B0">
        <w:trPr>
          <w:trHeight w:val="3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осуществление  внешнего  муниципального финансового контроля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jc w:val="center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3B35B0" w:rsidRPr="003B35B0" w:rsidTr="003B35B0">
        <w:trPr>
          <w:trHeight w:val="30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B0" w:rsidRPr="003B35B0" w:rsidRDefault="003B35B0" w:rsidP="003B35B0">
            <w:pPr>
              <w:jc w:val="both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формирование архивных фондов поселения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jc w:val="center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8,6</w:t>
            </w:r>
          </w:p>
        </w:tc>
      </w:tr>
      <w:tr w:rsidR="003B35B0" w:rsidRPr="003B35B0" w:rsidTr="003B35B0">
        <w:trPr>
          <w:trHeight w:val="595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35B0" w:rsidRPr="003B35B0" w:rsidRDefault="003B35B0" w:rsidP="003B35B0">
            <w:pPr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lastRenderedPageBreak/>
              <w:t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</w:t>
            </w:r>
          </w:p>
        </w:tc>
        <w:tc>
          <w:tcPr>
            <w:tcW w:w="4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jc w:val="center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25,4</w:t>
            </w:r>
          </w:p>
        </w:tc>
      </w:tr>
      <w:tr w:rsidR="003B35B0" w:rsidRPr="003B35B0" w:rsidTr="003B35B0">
        <w:trPr>
          <w:trHeight w:val="196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 xml:space="preserve">осуществление закупок товаров, работ, услуг для обеспечения муниципальных нужд;  в сфере стратегического планирования, предусмотренными Федеральным законом от 28.06.2014 г. № 172-ФЗ «О стратегическом планировании в Российской Федерации»;                                                                                                                                                                       по организации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      </w:r>
            <w:proofErr w:type="spellStart"/>
            <w:r w:rsidRPr="003B35B0">
              <w:rPr>
                <w:color w:val="000000"/>
                <w:sz w:val="22"/>
                <w:szCs w:val="22"/>
              </w:rPr>
              <w:t>порядке,установленном</w:t>
            </w:r>
            <w:proofErr w:type="spellEnd"/>
            <w:r w:rsidRPr="003B35B0">
              <w:rPr>
                <w:color w:val="000000"/>
                <w:sz w:val="22"/>
                <w:szCs w:val="22"/>
              </w:rPr>
              <w:t xml:space="preserve"> Правительством Российской Федерации </w:t>
            </w:r>
          </w:p>
        </w:tc>
        <w:tc>
          <w:tcPr>
            <w:tcW w:w="4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B0" w:rsidRPr="003B35B0" w:rsidRDefault="003B35B0" w:rsidP="003B35B0">
            <w:pPr>
              <w:jc w:val="center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16,6</w:t>
            </w:r>
          </w:p>
        </w:tc>
      </w:tr>
      <w:tr w:rsidR="003B35B0" w:rsidRPr="003B35B0" w:rsidTr="003B35B0">
        <w:trPr>
          <w:trHeight w:val="111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5B0" w:rsidRPr="003B35B0" w:rsidRDefault="003B35B0" w:rsidP="003B35B0">
            <w:pPr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lastRenderedPageBreak/>
              <w:t>Создание условий для организации досуга и обеспечения жителей поселения услугами организаций культуры, в части обеспечения хозяйственно-технического обслуживания котельных установок, зданий, сооружений и других объектов организаций культуры.</w:t>
            </w:r>
          </w:p>
        </w:tc>
        <w:tc>
          <w:tcPr>
            <w:tcW w:w="4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5B0" w:rsidRPr="003B35B0" w:rsidRDefault="003B35B0" w:rsidP="003B35B0">
            <w:pPr>
              <w:jc w:val="center"/>
              <w:rPr>
                <w:color w:val="000000"/>
                <w:sz w:val="22"/>
                <w:szCs w:val="22"/>
              </w:rPr>
            </w:pPr>
            <w:r w:rsidRPr="003B35B0">
              <w:rPr>
                <w:color w:val="000000"/>
                <w:sz w:val="22"/>
                <w:szCs w:val="22"/>
              </w:rPr>
              <w:t>1463,2</w:t>
            </w:r>
          </w:p>
        </w:tc>
      </w:tr>
    </w:tbl>
    <w:p w:rsidR="003B35B0" w:rsidRDefault="003B35B0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p w:rsidR="00145D0E" w:rsidRDefault="00145D0E"/>
    <w:tbl>
      <w:tblPr>
        <w:tblW w:w="9639" w:type="dxa"/>
        <w:tblLook w:val="04A0" w:firstRow="1" w:lastRow="0" w:firstColumn="1" w:lastColumn="0" w:noHBand="0" w:noVBand="1"/>
      </w:tblPr>
      <w:tblGrid>
        <w:gridCol w:w="3686"/>
        <w:gridCol w:w="2835"/>
        <w:gridCol w:w="3118"/>
      </w:tblGrid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3B35B0" w:rsidP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Приложение № 12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 к решению Думы Нижнебурбукского сельского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поселения "О внесении изменений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в решение Думы Нижнебурбукского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сельского поселения "О бюджете Нижнебурбукского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 xml:space="preserve"> муниципального образования на 2022 год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  <w:r w:rsidRPr="00145D0E">
              <w:rPr>
                <w:sz w:val="20"/>
                <w:szCs w:val="20"/>
              </w:rPr>
              <w:t>и на плановый период 2023 и 2024 годов"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3B35B0" w:rsidP="00145D0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15.07.</w:t>
            </w:r>
            <w:r w:rsidR="00145D0E" w:rsidRPr="00145D0E">
              <w:rPr>
                <w:sz w:val="20"/>
                <w:szCs w:val="20"/>
              </w:rPr>
              <w:t xml:space="preserve">2022 г. № </w:t>
            </w:r>
            <w:r>
              <w:rPr>
                <w:sz w:val="20"/>
                <w:szCs w:val="20"/>
              </w:rPr>
              <w:t>148</w:t>
            </w:r>
            <w:r w:rsidR="00145D0E" w:rsidRPr="00145D0E">
              <w:rPr>
                <w:sz w:val="20"/>
                <w:szCs w:val="20"/>
              </w:rPr>
              <w:t xml:space="preserve">   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Приложение № 12</w:t>
            </w:r>
          </w:p>
        </w:tc>
      </w:tr>
      <w:tr w:rsidR="00145D0E" w:rsidRPr="00145D0E" w:rsidTr="003B35B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 к решению Думы Нижнебурбукского</w:t>
            </w:r>
          </w:p>
        </w:tc>
      </w:tr>
      <w:tr w:rsidR="00145D0E" w:rsidRPr="00145D0E" w:rsidTr="003B35B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сельского поселения</w:t>
            </w:r>
          </w:p>
        </w:tc>
      </w:tr>
      <w:tr w:rsidR="00145D0E" w:rsidRPr="00145D0E" w:rsidTr="003B35B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"О бюджете Нижнебурбукского</w:t>
            </w:r>
          </w:p>
        </w:tc>
      </w:tr>
      <w:tr w:rsidR="00145D0E" w:rsidRPr="00145D0E" w:rsidTr="003B35B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 муниципального  образования</w:t>
            </w:r>
          </w:p>
        </w:tc>
      </w:tr>
      <w:tr w:rsidR="00145D0E" w:rsidRPr="00145D0E" w:rsidTr="003B35B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 на 2022 год и на плановый</w:t>
            </w:r>
          </w:p>
        </w:tc>
      </w:tr>
      <w:tr w:rsidR="00145D0E" w:rsidRPr="00145D0E" w:rsidTr="003B35B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период 2023 и 2024 годов"</w:t>
            </w:r>
          </w:p>
        </w:tc>
      </w:tr>
      <w:tr w:rsidR="00145D0E" w:rsidRPr="00145D0E" w:rsidTr="003B35B0">
        <w:trPr>
          <w:trHeight w:val="285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 xml:space="preserve">                               от 24.12.2021 г. №126</w:t>
            </w:r>
          </w:p>
        </w:tc>
      </w:tr>
      <w:tr w:rsidR="00145D0E" w:rsidRPr="00145D0E" w:rsidTr="003B35B0">
        <w:trPr>
          <w:trHeight w:val="45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 Нижнебурбукского муниципального образования  на 2022 год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0E" w:rsidRPr="00145D0E" w:rsidRDefault="00145D0E" w:rsidP="00145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0E" w:rsidRPr="00145D0E" w:rsidRDefault="00145D0E" w:rsidP="00145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D0E" w:rsidRPr="00145D0E" w:rsidRDefault="00145D0E" w:rsidP="00145D0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000 01 00 00 00 00 0000 000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1 308,4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927 01 02 00 00 00 0000 000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38,0</w:t>
            </w:r>
          </w:p>
        </w:tc>
      </w:tr>
      <w:tr w:rsidR="00145D0E" w:rsidRPr="00145D0E" w:rsidTr="003B35B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Привлечение кредитов от 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927 01 02 00 00 00 0000 700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</w:tr>
      <w:tr w:rsidR="00145D0E" w:rsidRPr="00145D0E" w:rsidTr="003B35B0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Привлечение сельскими поселениями кредитов от 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927 01 02 00 00 10 0000 710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38,0</w:t>
            </w:r>
          </w:p>
        </w:tc>
      </w:tr>
      <w:tr w:rsidR="00145D0E" w:rsidRPr="00145D0E" w:rsidTr="003B35B0">
        <w:trPr>
          <w:trHeight w:val="7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Погашение кредитов, предоставленных  кредитными организациями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927 01 02 00 00 00 0000 800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6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Погашение сельскими поселениями кредитов от кредитных организаций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927 01 02 00 00 10 0000 810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927 01 03 00 00 00 0000 000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6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927 01 03 01 00 00 0000 000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Привлечение бюджетных  кредитов из других бюджетов бюджетной системы Российской Федерации 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927 01 03 01 00 00 0000 700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927 01 03 01 00 10 0000 710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10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Погашение бюджетных  кредитов ,полученных из других бюджетов  бюджетной системы Российской Федерации 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927 01 03 01 00 00 0000 800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927 01 03 01 00 10 0000 810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 xml:space="preserve">000 01 05 00 00 00 0000 000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45D0E">
              <w:rPr>
                <w:b/>
                <w:bCs/>
                <w:color w:val="000000"/>
                <w:sz w:val="20"/>
                <w:szCs w:val="20"/>
              </w:rPr>
              <w:t>1 270,4</w:t>
            </w:r>
          </w:p>
        </w:tc>
      </w:tr>
      <w:tr w:rsidR="00145D0E" w:rsidRPr="00145D0E" w:rsidTr="003B35B0">
        <w:trPr>
          <w:trHeight w:val="40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-9 373,4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-9 373,4</w:t>
            </w:r>
          </w:p>
        </w:tc>
      </w:tr>
      <w:tr w:rsidR="00145D0E" w:rsidRPr="00145D0E" w:rsidTr="003B35B0">
        <w:trPr>
          <w:trHeight w:val="3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-9 373,4</w:t>
            </w:r>
          </w:p>
        </w:tc>
      </w:tr>
      <w:tr w:rsidR="00145D0E" w:rsidRPr="00145D0E" w:rsidTr="003B35B0">
        <w:trPr>
          <w:trHeight w:val="51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-9 373,4</w:t>
            </w:r>
          </w:p>
        </w:tc>
      </w:tr>
      <w:tr w:rsidR="00145D0E" w:rsidRPr="00145D0E" w:rsidTr="003B35B0">
        <w:trPr>
          <w:trHeight w:val="3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Уменьшение  остатков  средств 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45D0E">
              <w:rPr>
                <w:i/>
                <w:iCs/>
                <w:color w:val="000000"/>
                <w:sz w:val="20"/>
                <w:szCs w:val="20"/>
              </w:rPr>
              <w:t>10 643,8</w:t>
            </w:r>
          </w:p>
        </w:tc>
      </w:tr>
      <w:tr w:rsidR="00145D0E" w:rsidRPr="00145D0E" w:rsidTr="003B35B0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10 643,8</w:t>
            </w:r>
          </w:p>
        </w:tc>
      </w:tr>
      <w:tr w:rsidR="00145D0E" w:rsidRPr="00145D0E" w:rsidTr="003B35B0">
        <w:trPr>
          <w:trHeight w:val="33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10 643,8</w:t>
            </w:r>
          </w:p>
        </w:tc>
      </w:tr>
      <w:tr w:rsidR="00145D0E" w:rsidRPr="00145D0E" w:rsidTr="003B35B0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D0E" w:rsidRPr="00145D0E" w:rsidRDefault="00145D0E" w:rsidP="00145D0E">
            <w:pPr>
              <w:jc w:val="center"/>
              <w:rPr>
                <w:color w:val="000000"/>
                <w:sz w:val="20"/>
                <w:szCs w:val="20"/>
              </w:rPr>
            </w:pPr>
            <w:r w:rsidRPr="00145D0E">
              <w:rPr>
                <w:color w:val="000000"/>
                <w:sz w:val="20"/>
                <w:szCs w:val="20"/>
              </w:rPr>
              <w:t>10 643,8</w:t>
            </w:r>
          </w:p>
        </w:tc>
      </w:tr>
    </w:tbl>
    <w:p w:rsidR="00145D0E" w:rsidRPr="008A16B9" w:rsidRDefault="00145D0E"/>
    <w:sectPr w:rsidR="00145D0E" w:rsidRPr="008A16B9" w:rsidSect="008A16B9">
      <w:footerReference w:type="even" r:id="rId4"/>
      <w:footerReference w:type="default" r:id="rId5"/>
      <w:pgSz w:w="11906" w:h="16838" w:code="9"/>
      <w:pgMar w:top="719" w:right="851" w:bottom="180" w:left="1418" w:header="56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0E" w:rsidRDefault="00145D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145D0E" w:rsidRDefault="00145D0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0E" w:rsidRDefault="00145D0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B35B0">
      <w:rPr>
        <w:rStyle w:val="a7"/>
        <w:noProof/>
      </w:rPr>
      <w:t>45</w:t>
    </w:r>
    <w:r>
      <w:rPr>
        <w:rStyle w:val="a7"/>
      </w:rPr>
      <w:fldChar w:fldCharType="end"/>
    </w:r>
  </w:p>
  <w:p w:rsidR="00145D0E" w:rsidRDefault="00145D0E">
    <w:pPr>
      <w:pStyle w:val="a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F1"/>
    <w:rsid w:val="00145D0E"/>
    <w:rsid w:val="00223368"/>
    <w:rsid w:val="002923F1"/>
    <w:rsid w:val="003571D1"/>
    <w:rsid w:val="003B35B0"/>
    <w:rsid w:val="006E1BCB"/>
    <w:rsid w:val="0070305F"/>
    <w:rsid w:val="008A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ACFC"/>
  <w15:chartTrackingRefBased/>
  <w15:docId w15:val="{9ECA96AE-5099-4764-93F4-90D95BE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1BCB"/>
    <w:pPr>
      <w:keepNext/>
      <w:jc w:val="center"/>
      <w:outlineLvl w:val="0"/>
    </w:pPr>
    <w:rPr>
      <w:rFonts w:eastAsia="Arial Unicode MS"/>
      <w:b/>
      <w:bCs/>
      <w:sz w:val="26"/>
    </w:rPr>
  </w:style>
  <w:style w:type="paragraph" w:styleId="2">
    <w:name w:val="heading 2"/>
    <w:basedOn w:val="a"/>
    <w:next w:val="a"/>
    <w:link w:val="20"/>
    <w:qFormat/>
    <w:rsid w:val="006E1BCB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CB"/>
    <w:rPr>
      <w:rFonts w:ascii="Times New Roman" w:eastAsia="Arial Unicode MS" w:hAnsi="Times New Roman" w:cs="Times New Roman"/>
      <w:b/>
      <w:bCs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1BCB"/>
    <w:rPr>
      <w:rFonts w:ascii="Times New Roman" w:eastAsia="Arial Unicode MS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6E1BCB"/>
    <w:pPr>
      <w:ind w:left="720" w:hanging="360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6E1B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6E1B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E1B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6E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12030</Words>
  <Characters>68576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2022-08-02T01:53:00Z</dcterms:created>
  <dcterms:modified xsi:type="dcterms:W3CDTF">2022-08-02T03:07:00Z</dcterms:modified>
</cp:coreProperties>
</file>