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1B54" w14:textId="38689994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61D98">
        <w:rPr>
          <w:rFonts w:ascii="Times New Roman" w:hAnsi="Times New Roman" w:cs="Times New Roman"/>
          <w:b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5064E15D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0615A987" w14:textId="77777777" w:rsidR="000A1744" w:rsidRDefault="004F35BC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385AF8" w14:textId="38AAA8AC" w:rsidR="00850FA0" w:rsidRPr="00850FA0" w:rsidRDefault="00850FA0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35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206A24D" w14:textId="27D611FF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2" w:name="_Hlk162277472"/>
      <w:bookmarkStart w:id="3" w:name="_Hlk162332574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461D98" w:rsidRPr="00461D98">
        <w:rPr>
          <w:rFonts w:ascii="Times New Roman" w:hAnsi="Times New Roman" w:cs="Times New Roman"/>
          <w:sz w:val="28"/>
          <w:szCs w:val="28"/>
        </w:rPr>
        <w:t xml:space="preserve">«28» 02. 2023 г. № 7-пг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D740E0">
        <w:rPr>
          <w:rFonts w:ascii="Times New Roman" w:hAnsi="Times New Roman" w:cs="Times New Roman"/>
          <w:sz w:val="28"/>
          <w:szCs w:val="28"/>
        </w:rPr>
        <w:t xml:space="preserve"> </w:t>
      </w:r>
      <w:r w:rsidR="00D740E0" w:rsidRPr="00D740E0">
        <w:rPr>
          <w:rFonts w:ascii="Times New Roman" w:hAnsi="Times New Roman" w:cs="Times New Roman"/>
          <w:sz w:val="28"/>
          <w:szCs w:val="28"/>
        </w:rPr>
        <w:t>(в ред. от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 xml:space="preserve"> 11.05.2023 г. № 20-пг</w:t>
      </w:r>
      <w:r w:rsidR="00D740E0" w:rsidRPr="00D740E0">
        <w:rPr>
          <w:rFonts w:ascii="Times New Roman" w:hAnsi="Times New Roman" w:cs="Times New Roman"/>
          <w:sz w:val="28"/>
          <w:szCs w:val="28"/>
        </w:rPr>
        <w:t>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63412600" w14:textId="3E4BC4C3" w:rsidR="00A21C30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DE32FF" w:rsidRPr="00DE32FF">
        <w:rPr>
          <w:rFonts w:ascii="Times New Roman" w:hAnsi="Times New Roman" w:cs="Times New Roman"/>
          <w:sz w:val="28"/>
          <w:szCs w:val="28"/>
        </w:rPr>
        <w:t>предоставлена письмом</w:t>
      </w:r>
      <w:r w:rsidR="00E07360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1B19A3" w:rsidRPr="00EC62BE">
        <w:rPr>
          <w:rFonts w:ascii="Times New Roman" w:hAnsi="Times New Roman" w:cs="Times New Roman"/>
          <w:sz w:val="28"/>
          <w:szCs w:val="28"/>
        </w:rPr>
        <w:t>ИФНС</w:t>
      </w:r>
      <w:r w:rsidRPr="00EC62BE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EC62BE">
        <w:rPr>
          <w:rFonts w:ascii="Times New Roman" w:hAnsi="Times New Roman" w:cs="Times New Roman"/>
          <w:sz w:val="28"/>
          <w:szCs w:val="28"/>
        </w:rPr>
        <w:t>№6</w:t>
      </w:r>
      <w:r w:rsidRPr="00EC62BE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 w:rsidRPr="00EC62BE">
        <w:rPr>
          <w:rFonts w:ascii="Times New Roman" w:hAnsi="Times New Roman" w:cs="Times New Roman"/>
          <w:sz w:val="28"/>
          <w:szCs w:val="28"/>
        </w:rPr>
        <w:t>Иркутской</w:t>
      </w:r>
      <w:r w:rsidRPr="00EC62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 w:rsidRPr="00EC62BE">
        <w:rPr>
          <w:rFonts w:ascii="Times New Roman" w:hAnsi="Times New Roman" w:cs="Times New Roman"/>
          <w:sz w:val="28"/>
          <w:szCs w:val="28"/>
        </w:rPr>
        <w:t xml:space="preserve"> от </w:t>
      </w:r>
      <w:r w:rsidR="00A21C30" w:rsidRPr="00A21C30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6385D5B9" w14:textId="05CE2BCE" w:rsidR="0012043C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4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>ответственной 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5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5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6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58936F27" w14:textId="77D82CC8" w:rsidR="004B3B1A" w:rsidRDefault="00862AC6" w:rsidP="0025600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по уплате </w:t>
      </w:r>
      <w:r w:rsidR="004B3B1A" w:rsidRPr="00C100A5">
        <w:rPr>
          <w:rFonts w:ascii="Times New Roman" w:hAnsi="Times New Roman" w:cs="Times New Roman"/>
          <w:sz w:val="28"/>
          <w:szCs w:val="28"/>
        </w:rPr>
        <w:t>земельного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налога с физических лиц по категории налогоплательщиков</w:t>
      </w:r>
      <w:r w:rsidR="00256002">
        <w:rPr>
          <w:rFonts w:ascii="Times New Roman" w:hAnsi="Times New Roman" w:cs="Times New Roman"/>
          <w:sz w:val="28"/>
          <w:szCs w:val="28"/>
        </w:rPr>
        <w:t>,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ветераны и инвалиды боевых действий в ходе специальной военной операции в сумме </w:t>
      </w:r>
      <w:r w:rsidR="0057728A">
        <w:rPr>
          <w:rFonts w:ascii="Times New Roman" w:hAnsi="Times New Roman" w:cs="Times New Roman"/>
          <w:sz w:val="28"/>
          <w:szCs w:val="28"/>
        </w:rPr>
        <w:t>0,</w:t>
      </w:r>
      <w:r w:rsidR="00461D98">
        <w:rPr>
          <w:rFonts w:ascii="Times New Roman" w:hAnsi="Times New Roman" w:cs="Times New Roman"/>
          <w:sz w:val="28"/>
          <w:szCs w:val="28"/>
        </w:rPr>
        <w:t>9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ского сельского поселения в отчетном году составила </w:t>
      </w:r>
      <w:r w:rsidR="0057728A">
        <w:rPr>
          <w:rFonts w:ascii="Times New Roman" w:hAnsi="Times New Roman" w:cs="Times New Roman"/>
          <w:sz w:val="28"/>
          <w:szCs w:val="28"/>
        </w:rPr>
        <w:t>0,</w:t>
      </w:r>
      <w:r w:rsidR="00745186">
        <w:rPr>
          <w:rFonts w:ascii="Times New Roman" w:hAnsi="Times New Roman" w:cs="Times New Roman"/>
          <w:sz w:val="28"/>
          <w:szCs w:val="28"/>
        </w:rPr>
        <w:t>05</w:t>
      </w:r>
      <w:r w:rsidR="004B3B1A" w:rsidRPr="004B3B1A">
        <w:rPr>
          <w:rFonts w:ascii="Times New Roman" w:hAnsi="Times New Roman" w:cs="Times New Roman"/>
          <w:sz w:val="28"/>
          <w:szCs w:val="28"/>
        </w:rPr>
        <w:t>%.</w:t>
      </w:r>
    </w:p>
    <w:p w14:paraId="49E0B431" w14:textId="27978789" w:rsidR="000C2E48" w:rsidRDefault="00927903" w:rsidP="00461D9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827">
        <w:rPr>
          <w:rFonts w:ascii="Times New Roman" w:hAnsi="Times New Roman" w:cs="Times New Roman"/>
          <w:sz w:val="28"/>
          <w:szCs w:val="28"/>
        </w:rPr>
        <w:lastRenderedPageBreak/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bookmarkStart w:id="7" w:name="_Hlk162341823"/>
      <w:r w:rsidR="007453AB" w:rsidRPr="007453AB">
        <w:rPr>
          <w:rFonts w:ascii="Times New Roman" w:hAnsi="Times New Roman" w:cs="Times New Roman"/>
          <w:sz w:val="28"/>
          <w:szCs w:val="28"/>
        </w:rPr>
        <w:t>Думы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7453AB" w:rsidRPr="007453AB">
        <w:rPr>
          <w:rFonts w:ascii="Times New Roman" w:hAnsi="Times New Roman" w:cs="Times New Roman"/>
          <w:sz w:val="28"/>
          <w:szCs w:val="28"/>
        </w:rPr>
        <w:t>ского  сельского поселения от</w:t>
      </w:r>
      <w:r w:rsidR="00302224" w:rsidRP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03.03.2023 № 2 "О внесении изменений в решение Думы Нижнебурбукского сельского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поселения от 26.11.2015 г. № 22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«Об установлении и введении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в действие земельного налога и о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положении о земельном налоге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на территории Нижнебурбукского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муниципального образования»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(ред. от 27.10.2016 г. № 38, от 28.11.2019 г. № 58, от 23.12.2022 г. № 170)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7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6E8E913F" w:rsidR="008455D8" w:rsidRDefault="00850FA0" w:rsidP="00461D98">
      <w:pPr>
        <w:autoSpaceDE w:val="0"/>
        <w:autoSpaceDN w:val="0"/>
        <w:adjustRightInd w:val="0"/>
        <w:ind w:firstLine="851"/>
        <w:jc w:val="both"/>
      </w:pPr>
      <w:r w:rsidRPr="00485827">
        <w:rPr>
          <w:rFonts w:ascii="Times New Roman" w:hAnsi="Times New Roman" w:cs="Times New Roman"/>
          <w:sz w:val="28"/>
          <w:szCs w:val="28"/>
        </w:rPr>
        <w:t xml:space="preserve">В соответствии с принятым решением </w:t>
      </w:r>
      <w:r w:rsidR="007453AB" w:rsidRPr="00485827">
        <w:rPr>
          <w:rFonts w:ascii="Times New Roman" w:hAnsi="Times New Roman" w:cs="Times New Roman"/>
          <w:sz w:val="28"/>
          <w:szCs w:val="28"/>
        </w:rPr>
        <w:t xml:space="preserve">Думы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7453AB" w:rsidRPr="00485827">
        <w:rPr>
          <w:rFonts w:ascii="Times New Roman" w:hAnsi="Times New Roman" w:cs="Times New Roman"/>
          <w:sz w:val="28"/>
          <w:szCs w:val="28"/>
        </w:rPr>
        <w:t>ского сельского поселения от</w:t>
      </w:r>
      <w:r w:rsidR="004F2598" w:rsidRP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61D98">
        <w:rPr>
          <w:rFonts w:ascii="Times New Roman" w:hAnsi="Times New Roman" w:cs="Times New Roman"/>
          <w:sz w:val="28"/>
          <w:szCs w:val="28"/>
        </w:rPr>
        <w:t>0</w:t>
      </w:r>
      <w:r w:rsidR="00461D98" w:rsidRPr="00461D98">
        <w:rPr>
          <w:rFonts w:ascii="Times New Roman" w:hAnsi="Times New Roman" w:cs="Times New Roman"/>
          <w:sz w:val="28"/>
          <w:szCs w:val="28"/>
        </w:rPr>
        <w:t>3.</w:t>
      </w:r>
      <w:r w:rsidR="00461D98">
        <w:rPr>
          <w:rFonts w:ascii="Times New Roman" w:hAnsi="Times New Roman" w:cs="Times New Roman"/>
          <w:sz w:val="28"/>
          <w:szCs w:val="28"/>
        </w:rPr>
        <w:t>03</w:t>
      </w:r>
      <w:r w:rsidR="00461D98" w:rsidRPr="00461D98">
        <w:rPr>
          <w:rFonts w:ascii="Times New Roman" w:hAnsi="Times New Roman" w:cs="Times New Roman"/>
          <w:sz w:val="28"/>
          <w:szCs w:val="28"/>
        </w:rPr>
        <w:t>.202</w:t>
      </w:r>
      <w:r w:rsidR="00461D98">
        <w:rPr>
          <w:rFonts w:ascii="Times New Roman" w:hAnsi="Times New Roman" w:cs="Times New Roman"/>
          <w:sz w:val="28"/>
          <w:szCs w:val="28"/>
        </w:rPr>
        <w:t>3</w:t>
      </w:r>
      <w:r w:rsidR="00461D98" w:rsidRPr="00461D98">
        <w:rPr>
          <w:rFonts w:ascii="Times New Roman" w:hAnsi="Times New Roman" w:cs="Times New Roman"/>
          <w:sz w:val="28"/>
          <w:szCs w:val="28"/>
        </w:rPr>
        <w:t xml:space="preserve"> № 1 "О внесении изменений в решение Думы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Нижнебурбукского сельского поселения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от 05.10.2017 г. № 5 «О налоге на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имущество физических лиц» (в ред. от 28.11.2019 г. № 57, от 26.11.2020 г. № 82</w:t>
      </w:r>
      <w:r w:rsidR="00461D98">
        <w:rPr>
          <w:rFonts w:ascii="Times New Roman" w:hAnsi="Times New Roman" w:cs="Times New Roman"/>
          <w:sz w:val="28"/>
          <w:szCs w:val="28"/>
        </w:rPr>
        <w:t>, 23.12. 2022 г. № 171</w:t>
      </w:r>
      <w:r w:rsidR="00461D98" w:rsidRPr="00461D98">
        <w:rPr>
          <w:rFonts w:ascii="Times New Roman" w:hAnsi="Times New Roman" w:cs="Times New Roman"/>
          <w:sz w:val="28"/>
          <w:szCs w:val="28"/>
        </w:rPr>
        <w:t>)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 xml:space="preserve"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</w:t>
      </w:r>
      <w:r w:rsidRPr="008455D8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28073AC8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1FA2E385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DD4B90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46B9CF23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48150B95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r w:rsidR="00461D98">
              <w:rPr>
                <w:rFonts w:ascii="Times New Roman" w:hAnsi="Times New Roman" w:cs="Times New Roman"/>
                <w:iCs/>
                <w:sz w:val="28"/>
                <w:szCs w:val="28"/>
              </w:rPr>
              <w:t>Нижнебурбук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 сельского поселения на 2021-2025 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6AF9C86C" w:rsidR="008F3BB6" w:rsidRPr="00AF45BD" w:rsidRDefault="000D24C5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08F25940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(Днп,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0971F121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03BB">
        <w:rPr>
          <w:rFonts w:ascii="Times New Roman" w:hAnsi="Times New Roman" w:cs="Times New Roman"/>
          <w:sz w:val="27"/>
          <w:szCs w:val="27"/>
        </w:rPr>
        <w:t>Днп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782337" w:rsidRPr="00782337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782337" w:rsidRPr="00782337">
        <w:rPr>
          <w:rFonts w:ascii="Times New Roman" w:hAnsi="Times New Roman" w:cs="Times New Roman"/>
          <w:sz w:val="27"/>
          <w:szCs w:val="27"/>
        </w:rPr>
        <w:t>+ 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По целевой категории налоговых расходов «Социальная» Днп составляет:</w:t>
      </w:r>
    </w:p>
    <w:p w14:paraId="5310176F" w14:textId="6AA91048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076079">
        <w:rPr>
          <w:rFonts w:ascii="Times New Roman" w:hAnsi="Times New Roman" w:cs="Times New Roman"/>
          <w:sz w:val="28"/>
          <w:szCs w:val="28"/>
        </w:rPr>
        <w:t>+0</w:t>
      </w:r>
      <w:r w:rsidR="004B3B1A">
        <w:rPr>
          <w:rFonts w:ascii="Times New Roman" w:hAnsi="Times New Roman" w:cs="Times New Roman"/>
          <w:sz w:val="28"/>
          <w:szCs w:val="28"/>
        </w:rPr>
        <w:t>+</w:t>
      </w:r>
      <w:r w:rsidR="004F2598">
        <w:rPr>
          <w:rFonts w:ascii="Times New Roman" w:hAnsi="Times New Roman" w:cs="Times New Roman"/>
          <w:sz w:val="28"/>
          <w:szCs w:val="28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461D98">
        <w:rPr>
          <w:rFonts w:ascii="Times New Roman" w:hAnsi="Times New Roman" w:cs="Times New Roman"/>
          <w:sz w:val="28"/>
          <w:szCs w:val="28"/>
        </w:rPr>
        <w:t>72</w:t>
      </w:r>
      <w:r w:rsidR="00256002">
        <w:rPr>
          <w:rFonts w:ascii="Times New Roman" w:hAnsi="Times New Roman" w:cs="Times New Roman"/>
          <w:sz w:val="28"/>
          <w:szCs w:val="28"/>
        </w:rPr>
        <w:t>+</w:t>
      </w:r>
      <w:r w:rsidR="00461D98">
        <w:rPr>
          <w:rFonts w:ascii="Times New Roman" w:hAnsi="Times New Roman" w:cs="Times New Roman"/>
          <w:sz w:val="28"/>
          <w:szCs w:val="28"/>
        </w:rPr>
        <w:t>75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461D98">
        <w:rPr>
          <w:rFonts w:ascii="Times New Roman" w:hAnsi="Times New Roman" w:cs="Times New Roman"/>
          <w:sz w:val="28"/>
          <w:szCs w:val="28"/>
        </w:rPr>
        <w:t>73</w:t>
      </w:r>
      <w:r w:rsidR="00D444CF" w:rsidRPr="005027A4">
        <w:rPr>
          <w:rFonts w:ascii="Times New Roman" w:hAnsi="Times New Roman" w:cs="Times New Roman"/>
          <w:sz w:val="28"/>
          <w:szCs w:val="28"/>
        </w:rPr>
        <w:t>+</w:t>
      </w:r>
      <w:r w:rsidR="00461D98">
        <w:rPr>
          <w:rFonts w:ascii="Times New Roman" w:hAnsi="Times New Roman" w:cs="Times New Roman"/>
          <w:sz w:val="28"/>
          <w:szCs w:val="28"/>
        </w:rPr>
        <w:t>76</w:t>
      </w:r>
      <w:r w:rsidR="0038687D">
        <w:rPr>
          <w:rFonts w:ascii="Times New Roman" w:hAnsi="Times New Roman" w:cs="Times New Roman"/>
          <w:sz w:val="28"/>
          <w:szCs w:val="28"/>
        </w:rPr>
        <w:t>+</w:t>
      </w:r>
      <w:r w:rsidR="00461D98">
        <w:rPr>
          <w:rFonts w:ascii="Times New Roman" w:hAnsi="Times New Roman" w:cs="Times New Roman"/>
          <w:sz w:val="28"/>
          <w:szCs w:val="28"/>
        </w:rPr>
        <w:t>76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6C08A3">
        <w:rPr>
          <w:rFonts w:ascii="Times New Roman" w:hAnsi="Times New Roman" w:cs="Times New Roman"/>
          <w:sz w:val="27"/>
          <w:szCs w:val="27"/>
        </w:rPr>
        <w:t>0,54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73EC078D" w:rsidR="00FB050B" w:rsidRPr="005027A4" w:rsidRDefault="003426C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 xml:space="preserve">, </w:t>
      </w:r>
      <w:r w:rsidR="00FB050B" w:rsidRPr="005027A4">
        <w:rPr>
          <w:rFonts w:ascii="Times New Roman" w:hAnsi="Times New Roman" w:cs="Times New Roman"/>
          <w:sz w:val="27"/>
          <w:szCs w:val="27"/>
        </w:rPr>
        <w:t>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FB050B"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7"/>
          <w:szCs w:val="27"/>
        </w:rPr>
        <w:t>-</w:t>
      </w:r>
      <w:r w:rsidR="00076079">
        <w:rPr>
          <w:rFonts w:ascii="Times New Roman" w:hAnsi="Times New Roman" w:cs="Times New Roman"/>
          <w:sz w:val="27"/>
          <w:szCs w:val="27"/>
        </w:rPr>
        <w:t xml:space="preserve"> 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>0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 xml:space="preserve"> </w:t>
      </w:r>
      <w:r w:rsidR="004F2598">
        <w:rPr>
          <w:rFonts w:ascii="Times New Roman" w:hAnsi="Times New Roman" w:cs="Times New Roman"/>
          <w:sz w:val="28"/>
          <w:szCs w:val="28"/>
        </w:rPr>
        <w:t>2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25D3259B" w:rsidR="00FB050B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6C08A3">
        <w:rPr>
          <w:rFonts w:ascii="Times New Roman" w:hAnsi="Times New Roman" w:cs="Times New Roman"/>
          <w:sz w:val="28"/>
          <w:szCs w:val="28"/>
        </w:rPr>
        <w:t>72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6C08A3">
        <w:rPr>
          <w:rFonts w:ascii="Times New Roman" w:hAnsi="Times New Roman" w:cs="Times New Roman"/>
          <w:sz w:val="28"/>
          <w:szCs w:val="28"/>
        </w:rPr>
        <w:t>75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6C08A3">
        <w:rPr>
          <w:rFonts w:ascii="Times New Roman" w:hAnsi="Times New Roman" w:cs="Times New Roman"/>
          <w:sz w:val="28"/>
          <w:szCs w:val="28"/>
        </w:rPr>
        <w:t>7</w:t>
      </w:r>
      <w:r w:rsidR="004F2598">
        <w:rPr>
          <w:rFonts w:ascii="Times New Roman" w:hAnsi="Times New Roman" w:cs="Times New Roman"/>
          <w:sz w:val="28"/>
          <w:szCs w:val="28"/>
        </w:rPr>
        <w:t>3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6C08A3">
        <w:rPr>
          <w:rFonts w:ascii="Times New Roman" w:hAnsi="Times New Roman" w:cs="Times New Roman"/>
          <w:sz w:val="28"/>
          <w:szCs w:val="28"/>
        </w:rPr>
        <w:t>76</w:t>
      </w:r>
      <w:r w:rsidR="004B3B1A">
        <w:rPr>
          <w:rFonts w:ascii="Times New Roman" w:hAnsi="Times New Roman" w:cs="Times New Roman"/>
          <w:sz w:val="28"/>
          <w:szCs w:val="28"/>
        </w:rPr>
        <w:t xml:space="preserve">, </w:t>
      </w:r>
      <w:r w:rsidR="004B3B1A" w:rsidRPr="004B3B1A">
        <w:rPr>
          <w:rFonts w:ascii="Times New Roman" w:hAnsi="Times New Roman" w:cs="Times New Roman"/>
          <w:sz w:val="28"/>
          <w:szCs w:val="28"/>
        </w:rPr>
        <w:t>К</w:t>
      </w:r>
      <w:r w:rsidR="004B3B1A" w:rsidRPr="004B3B1A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4B3B1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– </w:t>
      </w:r>
      <w:r w:rsidR="006C08A3">
        <w:rPr>
          <w:rFonts w:ascii="Times New Roman" w:hAnsi="Times New Roman" w:cs="Times New Roman"/>
          <w:sz w:val="28"/>
          <w:szCs w:val="28"/>
        </w:rPr>
        <w:t>76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D4B">
        <w:rPr>
          <w:rFonts w:ascii="Times New Roman" w:hAnsi="Times New Roman" w:cs="Times New Roman"/>
          <w:b/>
          <w:sz w:val="28"/>
          <w:szCs w:val="28"/>
        </w:rPr>
        <w:t>Вывод.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 w:rsidRPr="00A27D4B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 w:rsidRPr="00A27D4B"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 w:rsidRPr="00A27D4B">
        <w:rPr>
          <w:rFonts w:ascii="Times New Roman" w:hAnsi="Times New Roman" w:cs="Times New Roman"/>
          <w:sz w:val="28"/>
          <w:szCs w:val="28"/>
        </w:rPr>
        <w:t>им</w:t>
      </w:r>
      <w:r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A27D4B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 w:rsidRPr="00A27D4B">
        <w:rPr>
          <w:rFonts w:ascii="Times New Roman" w:hAnsi="Times New Roman" w:cs="Times New Roman"/>
          <w:sz w:val="28"/>
          <w:szCs w:val="28"/>
        </w:rPr>
        <w:t>цели</w:t>
      </w:r>
      <w:r w:rsidR="00CE54DB"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Pr="00A27D4B">
        <w:rPr>
          <w:rFonts w:ascii="Times New Roman" w:hAnsi="Times New Roman" w:cs="Times New Roman"/>
          <w:sz w:val="28"/>
          <w:szCs w:val="28"/>
        </w:rPr>
        <w:t>муниципальн</w:t>
      </w:r>
      <w:r w:rsidR="00CE54DB" w:rsidRPr="00A27D4B">
        <w:rPr>
          <w:rFonts w:ascii="Times New Roman" w:hAnsi="Times New Roman" w:cs="Times New Roman"/>
          <w:sz w:val="28"/>
          <w:szCs w:val="28"/>
        </w:rPr>
        <w:t>ой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 w:rsidRPr="00A27D4B">
        <w:rPr>
          <w:rFonts w:ascii="Times New Roman" w:hAnsi="Times New Roman" w:cs="Times New Roman"/>
          <w:sz w:val="28"/>
          <w:szCs w:val="28"/>
        </w:rPr>
        <w:t>ы</w:t>
      </w:r>
      <w:r w:rsidRPr="00A27D4B">
        <w:rPr>
          <w:rFonts w:ascii="Times New Roman" w:hAnsi="Times New Roman" w:cs="Times New Roman"/>
          <w:sz w:val="28"/>
          <w:szCs w:val="28"/>
        </w:rPr>
        <w:t>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1823CC4D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21836485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 w:rsidRPr="00774772">
        <w:rPr>
          <w:rFonts w:ascii="Times New Roman" w:hAnsi="Times New Roman" w:cs="Times New Roman"/>
          <w:sz w:val="28"/>
          <w:szCs w:val="28"/>
        </w:rPr>
        <w:t xml:space="preserve"> = 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7A060B88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Если 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</w:t>
      </w:r>
      <w:r w:rsidR="00C4049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774772">
        <w:rPr>
          <w:rFonts w:ascii="Times New Roman" w:hAnsi="Times New Roman" w:cs="Times New Roman"/>
          <w:sz w:val="28"/>
          <w:szCs w:val="28"/>
        </w:rPr>
        <w:t xml:space="preserve"> &gt; 0, то льгота считается эффективной, при значении 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 w:rsidRPr="00774772">
        <w:rPr>
          <w:rFonts w:ascii="Times New Roman" w:hAnsi="Times New Roman" w:cs="Times New Roman"/>
          <w:sz w:val="28"/>
          <w:szCs w:val="28"/>
        </w:rPr>
        <w:t xml:space="preserve"> &lt; 0 или 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6407BA92" w14:textId="4ABA66DD" w:rsidR="00F77169" w:rsidRDefault="004C61D7" w:rsidP="000760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65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F56350">
        <w:rPr>
          <w:rFonts w:ascii="Times New Roman" w:hAnsi="Times New Roman" w:cs="Times New Roman"/>
          <w:sz w:val="28"/>
          <w:szCs w:val="28"/>
        </w:rPr>
        <w:t>0,</w:t>
      </w:r>
      <w:r w:rsidR="00137EAD">
        <w:rPr>
          <w:rFonts w:ascii="Times New Roman" w:hAnsi="Times New Roman" w:cs="Times New Roman"/>
          <w:sz w:val="28"/>
          <w:szCs w:val="28"/>
        </w:rPr>
        <w:t>9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F77169" w:rsidRPr="00F77169">
        <w:rPr>
          <w:rFonts w:ascii="Times New Roman" w:hAnsi="Times New Roman" w:cs="Times New Roman"/>
          <w:sz w:val="28"/>
          <w:szCs w:val="28"/>
        </w:rPr>
        <w:t>ветеранам и инвалидам боевых действий в ходе специальной военной за 2024 г.</w:t>
      </w:r>
    </w:p>
    <w:p w14:paraId="6E271F80" w14:textId="33CD490C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Выпадающие доходы по земельному налогу с физических лиц по иным категориям ль</w:t>
      </w:r>
      <w:r w:rsidR="00D1603D">
        <w:rPr>
          <w:rFonts w:ascii="Times New Roman" w:hAnsi="Times New Roman" w:cs="Times New Roman"/>
          <w:sz w:val="28"/>
          <w:szCs w:val="28"/>
        </w:rPr>
        <w:t xml:space="preserve">готополучателей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3CD3B479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F56350">
        <w:rPr>
          <w:rFonts w:ascii="Times New Roman" w:hAnsi="Times New Roman" w:cs="Times New Roman"/>
          <w:sz w:val="28"/>
          <w:szCs w:val="28"/>
        </w:rPr>
        <w:t>0,</w:t>
      </w:r>
      <w:r w:rsidR="00137E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F56350">
        <w:rPr>
          <w:rFonts w:ascii="Times New Roman" w:hAnsi="Times New Roman" w:cs="Times New Roman"/>
          <w:sz w:val="28"/>
          <w:szCs w:val="28"/>
        </w:rPr>
        <w:t>0,</w:t>
      </w:r>
      <w:r w:rsidR="00137E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3EF9CF9A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66378238" w:rsidR="003B62CA" w:rsidRDefault="00065056" w:rsidP="00C4049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57BBC4A3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r w:rsidR="00461D98">
        <w:rPr>
          <w:sz w:val="28"/>
          <w:szCs w:val="28"/>
        </w:rPr>
        <w:t>Нижнебурбук</w:t>
      </w:r>
      <w:r w:rsidR="00AF45BD" w:rsidRPr="00AF45BD">
        <w:rPr>
          <w:sz w:val="28"/>
          <w:szCs w:val="28"/>
        </w:rPr>
        <w:t>ского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3E7297B0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8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823E8A">
        <w:rPr>
          <w:rFonts w:ascii="Times New Roman" w:hAnsi="Times New Roman" w:cs="Times New Roman"/>
          <w:sz w:val="28"/>
          <w:szCs w:val="28"/>
        </w:rPr>
        <w:t xml:space="preserve">ского </w:t>
      </w:r>
    </w:p>
    <w:p w14:paraId="0B3F4342" w14:textId="071D64E9" w:rsidR="00AB6695" w:rsidRDefault="00823E8A" w:rsidP="00823E8A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7E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</w:t>
      </w:r>
      <w:r w:rsidR="00076079">
        <w:rPr>
          <w:rFonts w:ascii="Times New Roman" w:hAnsi="Times New Roman" w:cs="Times New Roman"/>
          <w:sz w:val="28"/>
          <w:szCs w:val="28"/>
        </w:rPr>
        <w:t xml:space="preserve">  </w:t>
      </w:r>
      <w:r w:rsidR="00F56350">
        <w:rPr>
          <w:rFonts w:ascii="Times New Roman" w:hAnsi="Times New Roman" w:cs="Times New Roman"/>
          <w:sz w:val="28"/>
          <w:szCs w:val="28"/>
        </w:rPr>
        <w:t xml:space="preserve">    </w:t>
      </w:r>
      <w:r w:rsidR="00137EAD">
        <w:rPr>
          <w:rFonts w:ascii="Times New Roman" w:hAnsi="Times New Roman" w:cs="Times New Roman"/>
          <w:sz w:val="28"/>
          <w:szCs w:val="28"/>
        </w:rPr>
        <w:t>С.В. Гапеевцев</w:t>
      </w:r>
    </w:p>
    <w:p w14:paraId="15040276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55DF2748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2342F41" w14:textId="77777777" w:rsidR="0008594D" w:rsidRDefault="0008594D" w:rsidP="00485827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09B2C33B" w14:textId="77777777" w:rsidR="003B62CA" w:rsidRDefault="003B62CA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28365C2" w14:textId="49331068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526BE43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AB43D4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295B584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ED4369A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A9FA4A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4C846D1" w14:textId="5652A3B1" w:rsidR="00F56350" w:rsidRDefault="00745186" w:rsidP="00F5635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745186">
        <w:lastRenderedPageBreak/>
        <w:drawing>
          <wp:inline distT="0" distB="0" distL="0" distR="0" wp14:anchorId="7D5E1F75" wp14:editId="658B8C06">
            <wp:extent cx="6488264" cy="10151745"/>
            <wp:effectExtent l="0" t="0" r="8255" b="1905"/>
            <wp:docPr id="1034298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829" cy="1015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FC6E4" w14:textId="1F03EDD8" w:rsidR="0006134B" w:rsidRPr="005A5485" w:rsidRDefault="00CA488E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B0DF8A8" w14:textId="2CD4E9E7" w:rsidR="0006134B" w:rsidRPr="005A5485" w:rsidRDefault="00786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bookmarkStart w:id="9" w:name="_Hlk165644100"/>
      <w:r>
        <w:rPr>
          <w:rFonts w:ascii="Times New Roman" w:hAnsi="Times New Roman" w:cs="Times New Roman"/>
          <w:sz w:val="24"/>
          <w:szCs w:val="24"/>
        </w:rPr>
        <w:t>Методике</w:t>
      </w:r>
      <w:bookmarkEnd w:id="9"/>
      <w:r w:rsidR="004301A1" w:rsidRPr="005A5485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6CD576CE" w14:textId="7F1E0454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0" w:name="_Hlk162350636"/>
    </w:p>
    <w:p w14:paraId="62095172" w14:textId="5C68821E" w:rsidR="009556E4" w:rsidRPr="005A5485" w:rsidRDefault="00461D98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Нижнебурбук</w:t>
      </w:r>
      <w:r w:rsidR="009556E4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bookmarkEnd w:id="10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5C9928AE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461D98">
        <w:rPr>
          <w:rFonts w:ascii="Times New Roman" w:hAnsi="Times New Roman" w:cs="Times New Roman"/>
          <w:sz w:val="28"/>
          <w:szCs w:val="28"/>
          <w:u w:val="single"/>
        </w:rPr>
        <w:t>Нижнебурбук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ского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28968163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</w:t>
      </w:r>
      <w:r w:rsidR="003F2F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53D7CBE9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17490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910"/>
      </w:tblGrid>
      <w:tr w:rsidR="0006134B" w:rsidRPr="00774772" w14:paraId="0072D591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NN пп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62C3D05E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r w:rsidR="00461D98">
              <w:rPr>
                <w:rFonts w:ascii="Times New Roman" w:hAnsi="Times New Roman" w:cs="Times New Roman"/>
                <w:iCs/>
                <w:sz w:val="28"/>
                <w:szCs w:val="28"/>
              </w:rPr>
              <w:t>Нижнебурбук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 сельского поселения на 2021-2025 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Вывод о достижении критериев целесообразности </w:t>
            </w: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</w:t>
            </w:r>
          </w:p>
        </w:tc>
      </w:tr>
      <w:tr w:rsidR="0006134B" w:rsidRPr="00774772" w14:paraId="3377E30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C742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62352258"/>
    </w:p>
    <w:bookmarkEnd w:id="11"/>
    <w:p w14:paraId="0281A9E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590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A2D4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FC72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4F20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B2A7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AE4E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E47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F916D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ADC49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1C6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B2651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B2BA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64464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8AECF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3F55B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58DD9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8F39E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6D844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F58C1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8B3F8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11FAB3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E68F1" w14:textId="77777777" w:rsidR="00F56350" w:rsidRDefault="00F56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AACDA5" w14:textId="77777777" w:rsidR="00F56350" w:rsidRDefault="00F56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4D9DE5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9126963" w14:textId="1E7A3E53" w:rsidR="0006134B" w:rsidRPr="00346642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7861DF">
        <w:rPr>
          <w:rFonts w:ascii="Times New Roman" w:hAnsi="Times New Roman" w:cs="Times New Roman"/>
          <w:sz w:val="24"/>
          <w:szCs w:val="24"/>
        </w:rPr>
        <w:t>Методике</w:t>
      </w:r>
      <w:r w:rsidR="007861DF" w:rsidRPr="00346642">
        <w:rPr>
          <w:rFonts w:ascii="Times New Roman" w:hAnsi="Times New Roman" w:cs="Times New Roman"/>
          <w:sz w:val="24"/>
          <w:szCs w:val="24"/>
        </w:rPr>
        <w:t xml:space="preserve"> </w:t>
      </w:r>
      <w:r w:rsidRPr="00346642">
        <w:rPr>
          <w:rFonts w:ascii="Times New Roman" w:hAnsi="Times New Roman" w:cs="Times New Roman"/>
          <w:sz w:val="24"/>
          <w:szCs w:val="24"/>
        </w:rPr>
        <w:t>оценк</w:t>
      </w:r>
      <w:r w:rsidR="007861DF">
        <w:rPr>
          <w:rFonts w:ascii="Times New Roman" w:hAnsi="Times New Roman" w:cs="Times New Roman"/>
          <w:sz w:val="24"/>
          <w:szCs w:val="24"/>
        </w:rPr>
        <w:t>и</w:t>
      </w:r>
      <w:r w:rsidR="00CA488E" w:rsidRPr="00346642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3F9CBB70" w14:textId="77777777" w:rsidR="00633CF2" w:rsidRPr="00633CF2" w:rsidRDefault="00346642" w:rsidP="001B3F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CF2" w:rsidRPr="00633CF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0E350B50" w14:textId="45331FFD" w:rsidR="0006134B" w:rsidRDefault="00461D98" w:rsidP="00633C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Нижнебурбук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14:paraId="21B6618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398D05AE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461D98">
        <w:rPr>
          <w:rFonts w:ascii="Times New Roman" w:hAnsi="Times New Roman" w:cs="Times New Roman"/>
          <w:sz w:val="28"/>
          <w:szCs w:val="28"/>
          <w:u w:val="single"/>
        </w:rPr>
        <w:t>Нижнебурбук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ского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4C2A4F00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91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099"/>
        <w:gridCol w:w="1701"/>
        <w:gridCol w:w="3118"/>
        <w:gridCol w:w="1560"/>
        <w:gridCol w:w="1984"/>
      </w:tblGrid>
      <w:tr w:rsidR="0006134B" w:rsidRPr="00AF45BD" w14:paraId="201583EF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NN пп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A27D4B" w:rsidRPr="00AF45BD" w14:paraId="21279B2C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46D4794" w14:textId="0C6F16CC" w:rsidR="00A27D4B" w:rsidRPr="00AF45BD" w:rsidRDefault="002B5358" w:rsidP="00A2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64842912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7B3705B4" w:rsidR="00A27D4B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385A06" w14:textId="2A2E26C9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169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боевых действий в ходе специальной военной операции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2"/>
    </w:tbl>
    <w:p w14:paraId="07789C6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134B" w:rsidRPr="00774772" w:rsidSect="00485827">
      <w:pgSz w:w="11906" w:h="16838"/>
      <w:pgMar w:top="567" w:right="42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487A061C"/>
    <w:lvl w:ilvl="0" w:tplc="C25606E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017070">
    <w:abstractNumId w:val="1"/>
  </w:num>
  <w:num w:numId="2" w16cid:durableId="1957105096">
    <w:abstractNumId w:val="2"/>
  </w:num>
  <w:num w:numId="3" w16cid:durableId="74018948">
    <w:abstractNumId w:val="3"/>
  </w:num>
  <w:num w:numId="4" w16cid:durableId="150021793">
    <w:abstractNumId w:val="4"/>
  </w:num>
  <w:num w:numId="5" w16cid:durableId="1336029297">
    <w:abstractNumId w:val="0"/>
  </w:num>
  <w:num w:numId="6" w16cid:durableId="1804692050">
    <w:abstractNumId w:val="6"/>
  </w:num>
  <w:num w:numId="7" w16cid:durableId="1839227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B"/>
    <w:rsid w:val="00011AF0"/>
    <w:rsid w:val="00011AFB"/>
    <w:rsid w:val="00017209"/>
    <w:rsid w:val="00020F96"/>
    <w:rsid w:val="00026CDC"/>
    <w:rsid w:val="00032325"/>
    <w:rsid w:val="0003407C"/>
    <w:rsid w:val="00034BAD"/>
    <w:rsid w:val="000507B4"/>
    <w:rsid w:val="0006134B"/>
    <w:rsid w:val="00063B6A"/>
    <w:rsid w:val="00065056"/>
    <w:rsid w:val="00076079"/>
    <w:rsid w:val="0007732B"/>
    <w:rsid w:val="0008111D"/>
    <w:rsid w:val="0008594D"/>
    <w:rsid w:val="0008657C"/>
    <w:rsid w:val="000A1744"/>
    <w:rsid w:val="000A2B7B"/>
    <w:rsid w:val="000A641D"/>
    <w:rsid w:val="000C2214"/>
    <w:rsid w:val="000C2E48"/>
    <w:rsid w:val="000D24C5"/>
    <w:rsid w:val="000E6487"/>
    <w:rsid w:val="001014AC"/>
    <w:rsid w:val="001063AB"/>
    <w:rsid w:val="00115B7A"/>
    <w:rsid w:val="0012000C"/>
    <w:rsid w:val="0012043C"/>
    <w:rsid w:val="00121929"/>
    <w:rsid w:val="00137EAD"/>
    <w:rsid w:val="00141C4C"/>
    <w:rsid w:val="00143B95"/>
    <w:rsid w:val="00154249"/>
    <w:rsid w:val="00162C95"/>
    <w:rsid w:val="00163CC8"/>
    <w:rsid w:val="0017065D"/>
    <w:rsid w:val="00174901"/>
    <w:rsid w:val="00185128"/>
    <w:rsid w:val="001A1F4C"/>
    <w:rsid w:val="001A2CA6"/>
    <w:rsid w:val="001A35FB"/>
    <w:rsid w:val="001B19A3"/>
    <w:rsid w:val="001B3FD4"/>
    <w:rsid w:val="001B7ECB"/>
    <w:rsid w:val="001D3419"/>
    <w:rsid w:val="001E174F"/>
    <w:rsid w:val="001F5455"/>
    <w:rsid w:val="002054CA"/>
    <w:rsid w:val="00207880"/>
    <w:rsid w:val="00212C16"/>
    <w:rsid w:val="00233F59"/>
    <w:rsid w:val="00236E99"/>
    <w:rsid w:val="002428A6"/>
    <w:rsid w:val="00243828"/>
    <w:rsid w:val="00254C9A"/>
    <w:rsid w:val="00256002"/>
    <w:rsid w:val="002647EB"/>
    <w:rsid w:val="00271A66"/>
    <w:rsid w:val="00273E47"/>
    <w:rsid w:val="00283D34"/>
    <w:rsid w:val="002A1D52"/>
    <w:rsid w:val="002B3F0F"/>
    <w:rsid w:val="002B5358"/>
    <w:rsid w:val="002C0A90"/>
    <w:rsid w:val="002D2E7E"/>
    <w:rsid w:val="002D6D2E"/>
    <w:rsid w:val="002D76E6"/>
    <w:rsid w:val="002E3F24"/>
    <w:rsid w:val="00302224"/>
    <w:rsid w:val="003072BD"/>
    <w:rsid w:val="003218E9"/>
    <w:rsid w:val="003426CB"/>
    <w:rsid w:val="00346642"/>
    <w:rsid w:val="00351BB0"/>
    <w:rsid w:val="003526DB"/>
    <w:rsid w:val="003561F8"/>
    <w:rsid w:val="003608B7"/>
    <w:rsid w:val="00360C50"/>
    <w:rsid w:val="0038687D"/>
    <w:rsid w:val="00390240"/>
    <w:rsid w:val="003936EE"/>
    <w:rsid w:val="003A0339"/>
    <w:rsid w:val="003B62CA"/>
    <w:rsid w:val="003C5C3C"/>
    <w:rsid w:val="003E54E9"/>
    <w:rsid w:val="003F2F8D"/>
    <w:rsid w:val="00401CB1"/>
    <w:rsid w:val="00406196"/>
    <w:rsid w:val="00406301"/>
    <w:rsid w:val="00413E97"/>
    <w:rsid w:val="00415564"/>
    <w:rsid w:val="004236FE"/>
    <w:rsid w:val="004301A1"/>
    <w:rsid w:val="00461D98"/>
    <w:rsid w:val="004630C1"/>
    <w:rsid w:val="00466050"/>
    <w:rsid w:val="0048079E"/>
    <w:rsid w:val="00485827"/>
    <w:rsid w:val="004A71C9"/>
    <w:rsid w:val="004B3157"/>
    <w:rsid w:val="004B3B1A"/>
    <w:rsid w:val="004B45D5"/>
    <w:rsid w:val="004C3E94"/>
    <w:rsid w:val="004C4C92"/>
    <w:rsid w:val="004C61D7"/>
    <w:rsid w:val="004D1FD8"/>
    <w:rsid w:val="004D5904"/>
    <w:rsid w:val="004E5370"/>
    <w:rsid w:val="004E7F61"/>
    <w:rsid w:val="004F1A51"/>
    <w:rsid w:val="004F2598"/>
    <w:rsid w:val="004F35BC"/>
    <w:rsid w:val="004F641E"/>
    <w:rsid w:val="004F6479"/>
    <w:rsid w:val="004F7352"/>
    <w:rsid w:val="005027A4"/>
    <w:rsid w:val="005061CB"/>
    <w:rsid w:val="00506F14"/>
    <w:rsid w:val="00517B25"/>
    <w:rsid w:val="00526249"/>
    <w:rsid w:val="00533230"/>
    <w:rsid w:val="00535664"/>
    <w:rsid w:val="005461AE"/>
    <w:rsid w:val="00547965"/>
    <w:rsid w:val="0055294B"/>
    <w:rsid w:val="005532ED"/>
    <w:rsid w:val="00554443"/>
    <w:rsid w:val="00562166"/>
    <w:rsid w:val="00565011"/>
    <w:rsid w:val="005650BA"/>
    <w:rsid w:val="0057728A"/>
    <w:rsid w:val="005A275B"/>
    <w:rsid w:val="005A5485"/>
    <w:rsid w:val="005A6DC1"/>
    <w:rsid w:val="005B2B81"/>
    <w:rsid w:val="005B4BD1"/>
    <w:rsid w:val="005C085B"/>
    <w:rsid w:val="005D18B5"/>
    <w:rsid w:val="005D5023"/>
    <w:rsid w:val="005E271F"/>
    <w:rsid w:val="005E3F99"/>
    <w:rsid w:val="00603DB9"/>
    <w:rsid w:val="00633CF2"/>
    <w:rsid w:val="0063520F"/>
    <w:rsid w:val="00636D8F"/>
    <w:rsid w:val="006412D5"/>
    <w:rsid w:val="00645C91"/>
    <w:rsid w:val="0065278E"/>
    <w:rsid w:val="00661C9D"/>
    <w:rsid w:val="0066263B"/>
    <w:rsid w:val="0067048B"/>
    <w:rsid w:val="006C08A3"/>
    <w:rsid w:val="006D3E53"/>
    <w:rsid w:val="007006D2"/>
    <w:rsid w:val="0070350E"/>
    <w:rsid w:val="00703FA5"/>
    <w:rsid w:val="00714DBF"/>
    <w:rsid w:val="00716B50"/>
    <w:rsid w:val="00726A97"/>
    <w:rsid w:val="0074120D"/>
    <w:rsid w:val="00745186"/>
    <w:rsid w:val="007453AB"/>
    <w:rsid w:val="00762FED"/>
    <w:rsid w:val="00774772"/>
    <w:rsid w:val="00777ECD"/>
    <w:rsid w:val="00782337"/>
    <w:rsid w:val="007861DF"/>
    <w:rsid w:val="00790645"/>
    <w:rsid w:val="007913BF"/>
    <w:rsid w:val="007A66CF"/>
    <w:rsid w:val="007B0B77"/>
    <w:rsid w:val="007B58BC"/>
    <w:rsid w:val="007C6CDC"/>
    <w:rsid w:val="007D7607"/>
    <w:rsid w:val="0081378C"/>
    <w:rsid w:val="00816E99"/>
    <w:rsid w:val="00823E8A"/>
    <w:rsid w:val="00837AD0"/>
    <w:rsid w:val="00840515"/>
    <w:rsid w:val="0084128E"/>
    <w:rsid w:val="008455D8"/>
    <w:rsid w:val="00850FA0"/>
    <w:rsid w:val="008525FF"/>
    <w:rsid w:val="00852864"/>
    <w:rsid w:val="00857D02"/>
    <w:rsid w:val="00862AC6"/>
    <w:rsid w:val="00872CDB"/>
    <w:rsid w:val="00885E77"/>
    <w:rsid w:val="008B49AC"/>
    <w:rsid w:val="008C1A30"/>
    <w:rsid w:val="008D13A8"/>
    <w:rsid w:val="008D1C32"/>
    <w:rsid w:val="008D2ADB"/>
    <w:rsid w:val="008E194F"/>
    <w:rsid w:val="008F3BB6"/>
    <w:rsid w:val="00904182"/>
    <w:rsid w:val="009277E2"/>
    <w:rsid w:val="00927903"/>
    <w:rsid w:val="00927FFE"/>
    <w:rsid w:val="0093238D"/>
    <w:rsid w:val="00942262"/>
    <w:rsid w:val="009556E4"/>
    <w:rsid w:val="009640F1"/>
    <w:rsid w:val="00971452"/>
    <w:rsid w:val="0097163E"/>
    <w:rsid w:val="009745A8"/>
    <w:rsid w:val="009A1C3F"/>
    <w:rsid w:val="009A401A"/>
    <w:rsid w:val="009A69CE"/>
    <w:rsid w:val="009B7790"/>
    <w:rsid w:val="009C09DE"/>
    <w:rsid w:val="009C4B11"/>
    <w:rsid w:val="009D1C30"/>
    <w:rsid w:val="009D32EF"/>
    <w:rsid w:val="009D3EA5"/>
    <w:rsid w:val="009D6B8E"/>
    <w:rsid w:val="00A013E6"/>
    <w:rsid w:val="00A0308A"/>
    <w:rsid w:val="00A21C30"/>
    <w:rsid w:val="00A27D4B"/>
    <w:rsid w:val="00A5486C"/>
    <w:rsid w:val="00A65D6C"/>
    <w:rsid w:val="00A70F99"/>
    <w:rsid w:val="00A75AA8"/>
    <w:rsid w:val="00A75CD1"/>
    <w:rsid w:val="00A80B26"/>
    <w:rsid w:val="00A93603"/>
    <w:rsid w:val="00A97323"/>
    <w:rsid w:val="00A97D83"/>
    <w:rsid w:val="00AA75AB"/>
    <w:rsid w:val="00AB6695"/>
    <w:rsid w:val="00AC37B0"/>
    <w:rsid w:val="00AF03BB"/>
    <w:rsid w:val="00AF1DA0"/>
    <w:rsid w:val="00AF45BD"/>
    <w:rsid w:val="00B30B38"/>
    <w:rsid w:val="00B47CFE"/>
    <w:rsid w:val="00B546DA"/>
    <w:rsid w:val="00B6599F"/>
    <w:rsid w:val="00B71EEE"/>
    <w:rsid w:val="00B84C1D"/>
    <w:rsid w:val="00B87F62"/>
    <w:rsid w:val="00B93AF8"/>
    <w:rsid w:val="00B94127"/>
    <w:rsid w:val="00BB1B09"/>
    <w:rsid w:val="00BC552C"/>
    <w:rsid w:val="00BD5ADB"/>
    <w:rsid w:val="00BE4323"/>
    <w:rsid w:val="00BF2644"/>
    <w:rsid w:val="00BF2BA3"/>
    <w:rsid w:val="00BF4BF2"/>
    <w:rsid w:val="00BF5094"/>
    <w:rsid w:val="00BF50BD"/>
    <w:rsid w:val="00C01655"/>
    <w:rsid w:val="00C100A5"/>
    <w:rsid w:val="00C32ABA"/>
    <w:rsid w:val="00C37FE4"/>
    <w:rsid w:val="00C4049F"/>
    <w:rsid w:val="00C44097"/>
    <w:rsid w:val="00C52291"/>
    <w:rsid w:val="00C64202"/>
    <w:rsid w:val="00C66AB4"/>
    <w:rsid w:val="00C67137"/>
    <w:rsid w:val="00C6790B"/>
    <w:rsid w:val="00C7278B"/>
    <w:rsid w:val="00C839BA"/>
    <w:rsid w:val="00C8467B"/>
    <w:rsid w:val="00CA488E"/>
    <w:rsid w:val="00CD449F"/>
    <w:rsid w:val="00CD4A20"/>
    <w:rsid w:val="00CE07B6"/>
    <w:rsid w:val="00CE537E"/>
    <w:rsid w:val="00CE54DB"/>
    <w:rsid w:val="00CE62B9"/>
    <w:rsid w:val="00CF527B"/>
    <w:rsid w:val="00D07E16"/>
    <w:rsid w:val="00D1603D"/>
    <w:rsid w:val="00D254C5"/>
    <w:rsid w:val="00D444CF"/>
    <w:rsid w:val="00D45BF4"/>
    <w:rsid w:val="00D46861"/>
    <w:rsid w:val="00D46B36"/>
    <w:rsid w:val="00D6046C"/>
    <w:rsid w:val="00D60B5C"/>
    <w:rsid w:val="00D61086"/>
    <w:rsid w:val="00D62E02"/>
    <w:rsid w:val="00D63888"/>
    <w:rsid w:val="00D740E0"/>
    <w:rsid w:val="00D745CC"/>
    <w:rsid w:val="00DC2F24"/>
    <w:rsid w:val="00DD4B90"/>
    <w:rsid w:val="00DE0755"/>
    <w:rsid w:val="00DE32FF"/>
    <w:rsid w:val="00E03A6C"/>
    <w:rsid w:val="00E07360"/>
    <w:rsid w:val="00E15DE2"/>
    <w:rsid w:val="00E320A7"/>
    <w:rsid w:val="00E378D9"/>
    <w:rsid w:val="00E419A0"/>
    <w:rsid w:val="00E41EAA"/>
    <w:rsid w:val="00E45BEF"/>
    <w:rsid w:val="00E45C3B"/>
    <w:rsid w:val="00E46A94"/>
    <w:rsid w:val="00E577B5"/>
    <w:rsid w:val="00E817B7"/>
    <w:rsid w:val="00E81D37"/>
    <w:rsid w:val="00E81E13"/>
    <w:rsid w:val="00E844F0"/>
    <w:rsid w:val="00EA015F"/>
    <w:rsid w:val="00EC1951"/>
    <w:rsid w:val="00EC3DF4"/>
    <w:rsid w:val="00EC50BF"/>
    <w:rsid w:val="00EC62BE"/>
    <w:rsid w:val="00ED5027"/>
    <w:rsid w:val="00ED5BFC"/>
    <w:rsid w:val="00EE6957"/>
    <w:rsid w:val="00EF5624"/>
    <w:rsid w:val="00F011E1"/>
    <w:rsid w:val="00F174D7"/>
    <w:rsid w:val="00F36684"/>
    <w:rsid w:val="00F37288"/>
    <w:rsid w:val="00F41EE9"/>
    <w:rsid w:val="00F424EE"/>
    <w:rsid w:val="00F56350"/>
    <w:rsid w:val="00F571E5"/>
    <w:rsid w:val="00F77169"/>
    <w:rsid w:val="00F90EB3"/>
    <w:rsid w:val="00F920C4"/>
    <w:rsid w:val="00F92506"/>
    <w:rsid w:val="00F961FF"/>
    <w:rsid w:val="00FA28B3"/>
    <w:rsid w:val="00FB050B"/>
    <w:rsid w:val="00FB1B4E"/>
    <w:rsid w:val="00FB50EF"/>
    <w:rsid w:val="00FC4D5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BB45-F6DC-4828-AC8B-B97F47F4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Матвеева</cp:lastModifiedBy>
  <cp:revision>64</cp:revision>
  <cp:lastPrinted>2024-04-24T01:30:00Z</cp:lastPrinted>
  <dcterms:created xsi:type="dcterms:W3CDTF">2024-04-23T05:41:00Z</dcterms:created>
  <dcterms:modified xsi:type="dcterms:W3CDTF">2026-04-24T00:57:00Z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