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2A" w:rsidRDefault="008F272A" w:rsidP="008F272A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8F272A" w:rsidRDefault="008F272A" w:rsidP="008F272A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8F272A" w:rsidRDefault="008F272A" w:rsidP="008F272A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8F272A" w:rsidRDefault="008F272A" w:rsidP="008F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F272A" w:rsidRDefault="008F272A" w:rsidP="008F2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2A" w:rsidRDefault="008F272A" w:rsidP="008F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8F272A" w:rsidRDefault="008F272A" w:rsidP="003E69FF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F272A" w:rsidRDefault="008F272A" w:rsidP="008F2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«21» </w:t>
      </w:r>
      <w:proofErr w:type="gramStart"/>
      <w:r w:rsidR="003E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2021</w:t>
      </w:r>
      <w:proofErr w:type="gramEnd"/>
      <w:r w:rsidR="003E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E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  <w:r w:rsidR="00A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8F272A" w:rsidRDefault="008F272A" w:rsidP="008F2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2A" w:rsidRDefault="008F272A" w:rsidP="008F272A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8F272A" w:rsidRDefault="008F272A" w:rsidP="008F272A">
      <w:pPr>
        <w:autoSpaceDE w:val="0"/>
        <w:autoSpaceDN w:val="0"/>
        <w:adjustRightInd w:val="0"/>
        <w:spacing w:after="0" w:line="240" w:lineRule="auto"/>
        <w:ind w:right="4304"/>
        <w:rPr>
          <w:rFonts w:ascii="Century Schoolbook" w:eastAsia="Times New Roman" w:hAnsi="Century Schoolbook" w:cs="Times New Roman"/>
          <w:spacing w:val="20"/>
          <w:sz w:val="28"/>
          <w:szCs w:val="28"/>
          <w:lang w:eastAsia="ru-RU"/>
        </w:rPr>
      </w:pPr>
    </w:p>
    <w:p w:rsidR="008F272A" w:rsidRDefault="008F272A" w:rsidP="008F272A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присвоении адреса земельному участку</w:t>
      </w:r>
    </w:p>
    <w:p w:rsidR="008F272A" w:rsidRDefault="008F272A" w:rsidP="008F272A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8F272A" w:rsidRDefault="008F272A" w:rsidP="008F2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2A" w:rsidRDefault="008F272A" w:rsidP="008F2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272A" w:rsidRDefault="008F272A" w:rsidP="008F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="003E69FF">
        <w:rPr>
          <w:rFonts w:ascii="Times New Roman" w:hAnsi="Times New Roman"/>
          <w:sz w:val="28"/>
          <w:szCs w:val="28"/>
        </w:rPr>
        <w:t xml:space="preserve">формируемому </w:t>
      </w:r>
      <w:r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3E69FF">
        <w:rPr>
          <w:rFonts w:ascii="Times New Roman" w:hAnsi="Times New Roman"/>
          <w:sz w:val="28"/>
          <w:szCs w:val="28"/>
        </w:rPr>
        <w:t>(38:15:</w:t>
      </w:r>
      <w:proofErr w:type="gramStart"/>
      <w:r w:rsidR="003E69FF">
        <w:rPr>
          <w:rFonts w:ascii="Times New Roman" w:hAnsi="Times New Roman"/>
          <w:sz w:val="28"/>
          <w:szCs w:val="28"/>
        </w:rPr>
        <w:t>170101:ЗУ</w:t>
      </w:r>
      <w:proofErr w:type="gramEnd"/>
      <w:r w:rsidR="003E69FF">
        <w:rPr>
          <w:rFonts w:ascii="Times New Roman" w:hAnsi="Times New Roman"/>
          <w:sz w:val="28"/>
          <w:szCs w:val="28"/>
        </w:rPr>
        <w:t xml:space="preserve">), общей площадью  6735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адрес: Российская Федерация, Иркутская область, Тулунский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д. Ни</w:t>
      </w:r>
      <w:r w:rsidR="003E69FF">
        <w:rPr>
          <w:rFonts w:ascii="Times New Roman" w:hAnsi="Times New Roman" w:cs="Times New Roman"/>
          <w:sz w:val="28"/>
          <w:szCs w:val="28"/>
        </w:rPr>
        <w:t>жний Бурбук, ул. Центральная 27в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2A" w:rsidRDefault="008F272A" w:rsidP="008F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8F272A" w:rsidRDefault="008F272A" w:rsidP="008F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8F272A" w:rsidRDefault="008F272A" w:rsidP="008F272A">
      <w:pPr>
        <w:rPr>
          <w:rFonts w:ascii="Times New Roman" w:hAnsi="Times New Roman" w:cs="Times New Roman"/>
          <w:sz w:val="28"/>
          <w:szCs w:val="28"/>
        </w:rPr>
      </w:pP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Гапеевцев</w:t>
      </w:r>
      <w:proofErr w:type="spellEnd"/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72A" w:rsidRDefault="008F272A" w:rsidP="008F2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25A" w:rsidRDefault="0076025A"/>
    <w:sectPr w:rsidR="007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E6"/>
    <w:rsid w:val="003D38E6"/>
    <w:rsid w:val="003E69FF"/>
    <w:rsid w:val="0076025A"/>
    <w:rsid w:val="008F272A"/>
    <w:rsid w:val="00A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D666"/>
  <w15:chartTrackingRefBased/>
  <w15:docId w15:val="{0352D461-58E8-4895-A369-7AFCCA6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2021-01-22T02:04:00Z</cp:lastPrinted>
  <dcterms:created xsi:type="dcterms:W3CDTF">2021-01-21T01:18:00Z</dcterms:created>
  <dcterms:modified xsi:type="dcterms:W3CDTF">2021-01-22T02:05:00Z</dcterms:modified>
</cp:coreProperties>
</file>