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1"/>
      </w:tblGrid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93147" w:rsidRPr="00FF7AB3" w:rsidRDefault="008D7B24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Нижнебурбукского</w:t>
            </w:r>
            <w:r w:rsidR="00D93147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FF7AB3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8D7B24" w:rsidP="008D7B24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«24» июня</w:t>
            </w:r>
            <w:r w:rsidR="00D93147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15</w:t>
            </w:r>
            <w:r w:rsidR="00D93147" w:rsidRPr="00FF7AB3">
              <w:rPr>
                <w:b/>
                <w:spacing w:val="20"/>
                <w:sz w:val="28"/>
              </w:rPr>
              <w:t xml:space="preserve"> г</w:t>
            </w:r>
            <w:r w:rsidR="00D93147" w:rsidRPr="00FF7AB3">
              <w:rPr>
                <w:spacing w:val="20"/>
                <w:sz w:val="28"/>
              </w:rPr>
              <w:t xml:space="preserve">.                                          </w:t>
            </w:r>
            <w:r>
              <w:rPr>
                <w:spacing w:val="20"/>
                <w:sz w:val="28"/>
              </w:rPr>
              <w:t xml:space="preserve">                  </w:t>
            </w:r>
            <w:r w:rsidR="00D93147" w:rsidRPr="00FF7AB3">
              <w:rPr>
                <w:b/>
                <w:spacing w:val="20"/>
                <w:sz w:val="28"/>
              </w:rPr>
              <w:t xml:space="preserve">№ </w:t>
            </w:r>
            <w:r w:rsidR="00D42B7A">
              <w:rPr>
                <w:b/>
                <w:spacing w:val="20"/>
                <w:sz w:val="28"/>
              </w:rPr>
              <w:t>23</w:t>
            </w:r>
            <w:r>
              <w:rPr>
                <w:b/>
                <w:spacing w:val="20"/>
                <w:sz w:val="28"/>
              </w:rPr>
              <w:t>-пг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93147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 разработки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и корректировки прогноз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социально-экономического 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</w:t>
      </w:r>
      <w:r w:rsidR="008D7B24">
        <w:rPr>
          <w:rFonts w:ascii="Times New Roman" w:hAnsi="Times New Roman" w:cs="Times New Roman"/>
          <w:b/>
          <w:color w:val="000000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5FD6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6DCB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на среднесрочный и долгосрочный периоды</w:t>
      </w:r>
    </w:p>
    <w:p w:rsidR="00D93147" w:rsidRDefault="00D931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FD6" w:rsidRPr="00CE25C2" w:rsidRDefault="00CD5FD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E25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CE25C2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E25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0112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30112F" w:rsidRPr="0030112F">
          <w:rPr>
            <w:rFonts w:ascii="Times New Roman" w:hAnsi="Times New Roman" w:cs="Times New Roman"/>
            <w:sz w:val="28"/>
            <w:szCs w:val="28"/>
          </w:rPr>
          <w:t>6,</w:t>
        </w:r>
      </w:hyperlink>
      <w:r w:rsidR="0030112F" w:rsidRPr="0030112F">
        <w:rPr>
          <w:rFonts w:ascii="Times New Roman" w:hAnsi="Times New Roman" w:cs="Times New Roman"/>
          <w:sz w:val="28"/>
          <w:szCs w:val="28"/>
        </w:rPr>
        <w:t xml:space="preserve"> </w:t>
      </w:r>
      <w:r w:rsidR="0030112F">
        <w:rPr>
          <w:rFonts w:ascii="Times New Roman" w:hAnsi="Times New Roman" w:cs="Times New Roman"/>
          <w:sz w:val="28"/>
          <w:szCs w:val="28"/>
        </w:rPr>
        <w:t xml:space="preserve">11, 39 </w:t>
      </w:r>
      <w:r w:rsidRPr="00CE25C2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года </w:t>
      </w:r>
      <w:r w:rsidR="0030112F">
        <w:rPr>
          <w:rFonts w:ascii="Times New Roman" w:hAnsi="Times New Roman" w:cs="Times New Roman"/>
          <w:sz w:val="28"/>
          <w:szCs w:val="28"/>
        </w:rPr>
        <w:t>№</w:t>
      </w:r>
      <w:r w:rsidRPr="00CE25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0112F">
        <w:rPr>
          <w:rFonts w:ascii="Times New Roman" w:hAnsi="Times New Roman" w:cs="Times New Roman"/>
          <w:sz w:val="28"/>
          <w:szCs w:val="28"/>
        </w:rPr>
        <w:t>«</w:t>
      </w:r>
      <w:r w:rsidRPr="00CE25C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0112F">
        <w:rPr>
          <w:rFonts w:ascii="Times New Roman" w:hAnsi="Times New Roman" w:cs="Times New Roman"/>
          <w:sz w:val="28"/>
          <w:szCs w:val="28"/>
        </w:rPr>
        <w:t>»</w:t>
      </w:r>
      <w:r w:rsidRPr="00CE25C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9D6E36">
          <w:rPr>
            <w:rFonts w:ascii="Times New Roman" w:hAnsi="Times New Roman" w:cs="Times New Roman"/>
            <w:sz w:val="28"/>
            <w:szCs w:val="28"/>
          </w:rPr>
          <w:t>стат</w:t>
        </w:r>
        <w:r w:rsidR="001612F5">
          <w:rPr>
            <w:rFonts w:ascii="Times New Roman" w:hAnsi="Times New Roman" w:cs="Times New Roman"/>
            <w:sz w:val="28"/>
            <w:szCs w:val="28"/>
          </w:rPr>
          <w:t>ьёй 24</w:t>
        </w:r>
      </w:hyperlink>
      <w:r w:rsidR="0030112F" w:rsidRPr="009D6E36">
        <w:rPr>
          <w:rFonts w:ascii="Times New Roman" w:hAnsi="Times New Roman" w:cs="Times New Roman"/>
          <w:sz w:val="28"/>
          <w:szCs w:val="28"/>
        </w:rPr>
        <w:t xml:space="preserve"> Ус</w:t>
      </w:r>
      <w:r w:rsidR="008D7B24">
        <w:rPr>
          <w:rFonts w:ascii="Times New Roman" w:hAnsi="Times New Roman" w:cs="Times New Roman"/>
          <w:sz w:val="28"/>
          <w:szCs w:val="28"/>
        </w:rPr>
        <w:t>тава Нижнебурбукского</w:t>
      </w:r>
      <w:r w:rsidR="00D93147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9D6E36" w:rsidRDefault="009D6E3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2F" w:rsidRPr="00CE25C2" w:rsidRDefault="009D6E36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9D6E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 w:cs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 w:cs="Times New Roman"/>
          <w:sz w:val="28"/>
          <w:szCs w:val="28"/>
        </w:rPr>
        <w:t>ядке разработки и корректировки прогноз</w:t>
      </w:r>
      <w:r w:rsidR="003E3DEB">
        <w:rPr>
          <w:rFonts w:ascii="Times New Roman" w:hAnsi="Times New Roman" w:cs="Times New Roman"/>
          <w:sz w:val="28"/>
          <w:szCs w:val="28"/>
        </w:rPr>
        <w:t>ов</w:t>
      </w:r>
      <w:r w:rsidRPr="00CE25C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D7B24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CE25C2">
        <w:rPr>
          <w:rFonts w:ascii="Times New Roman" w:hAnsi="Times New Roman" w:cs="Times New Roman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 (прилагается).</w:t>
      </w:r>
    </w:p>
    <w:p w:rsidR="00666DCB" w:rsidRPr="001612F5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силу постановление администрации </w:t>
      </w:r>
      <w:r w:rsidR="008D7B24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7653DF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от </w:t>
      </w:r>
      <w:r w:rsidR="008D7B24">
        <w:rPr>
          <w:rFonts w:ascii="Times New Roman" w:hAnsi="Times New Roman" w:cs="Times New Roman"/>
          <w:sz w:val="28"/>
          <w:szCs w:val="28"/>
        </w:rPr>
        <w:t>«30» 12.</w:t>
      </w:r>
      <w:r w:rsid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7653DF" w:rsidRPr="001612F5">
        <w:rPr>
          <w:rFonts w:ascii="Times New Roman" w:hAnsi="Times New Roman" w:cs="Times New Roman"/>
          <w:sz w:val="28"/>
          <w:szCs w:val="28"/>
        </w:rPr>
        <w:t>20</w:t>
      </w:r>
      <w:r w:rsidR="008D7B24">
        <w:rPr>
          <w:rFonts w:ascii="Times New Roman" w:hAnsi="Times New Roman" w:cs="Times New Roman"/>
          <w:sz w:val="28"/>
          <w:szCs w:val="28"/>
        </w:rPr>
        <w:t>14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8D7B24">
        <w:rPr>
          <w:rFonts w:ascii="Times New Roman" w:hAnsi="Times New Roman" w:cs="Times New Roman"/>
          <w:sz w:val="28"/>
          <w:szCs w:val="28"/>
        </w:rPr>
        <w:t>32-пг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разработки прогноза социально-экономического развития </w:t>
      </w:r>
      <w:r w:rsidR="008D7B24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1E92" w:rsidRPr="001612F5">
        <w:rPr>
          <w:rFonts w:ascii="Times New Roman" w:hAnsi="Times New Roman" w:cs="Times New Roman"/>
          <w:sz w:val="28"/>
          <w:szCs w:val="28"/>
        </w:rPr>
        <w:t>»</w:t>
      </w:r>
      <w:r w:rsidR="003E3DEB" w:rsidRPr="001612F5">
        <w:rPr>
          <w:rFonts w:ascii="Times New Roman" w:hAnsi="Times New Roman" w:cs="Times New Roman"/>
          <w:sz w:val="28"/>
          <w:szCs w:val="28"/>
        </w:rPr>
        <w:t>.</w:t>
      </w:r>
    </w:p>
    <w:p w:rsid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3. </w:t>
      </w:r>
      <w:r w:rsidR="00D47E4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7E47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7E47">
        <w:rPr>
          <w:rFonts w:ascii="Times New Roman" w:hAnsi="Times New Roman" w:cs="Times New Roman"/>
          <w:sz w:val="28"/>
          <w:szCs w:val="28"/>
        </w:rPr>
        <w:t xml:space="preserve">в </w:t>
      </w:r>
      <w:r w:rsidR="001612F5">
        <w:rPr>
          <w:rFonts w:ascii="Times New Roman" w:hAnsi="Times New Roman" w:cs="Times New Roman"/>
          <w:sz w:val="28"/>
          <w:szCs w:val="28"/>
        </w:rPr>
        <w:t>газете</w:t>
      </w:r>
      <w:r w:rsidR="008D7B24">
        <w:rPr>
          <w:rFonts w:ascii="Times New Roman" w:hAnsi="Times New Roman" w:cs="Times New Roman"/>
          <w:sz w:val="28"/>
          <w:szCs w:val="28"/>
        </w:rPr>
        <w:t xml:space="preserve"> « Нижнебурбукский Вестник»</w:t>
      </w:r>
      <w:r w:rsidR="00D47E4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1612F5">
        <w:rPr>
          <w:rFonts w:ascii="Times New Roman" w:hAnsi="Times New Roman" w:cs="Times New Roman"/>
          <w:sz w:val="28"/>
          <w:szCs w:val="28"/>
        </w:rPr>
        <w:t>А</w:t>
      </w:r>
      <w:r w:rsidR="00D47E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7B24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47E47" w:rsidRPr="00A11761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D47E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1612F5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612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6DCB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47" w:rsidRPr="00D42B7A" w:rsidRDefault="008D7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7A">
        <w:rPr>
          <w:rFonts w:ascii="Times New Roman" w:hAnsi="Times New Roman" w:cs="Times New Roman"/>
          <w:sz w:val="28"/>
          <w:szCs w:val="28"/>
        </w:rPr>
        <w:t>Глава   Нижнебурбукского</w:t>
      </w:r>
    </w:p>
    <w:p w:rsidR="00D47E47" w:rsidRPr="00D42B7A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7E47" w:rsidRPr="00D42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D7B24" w:rsidRPr="00D42B7A">
        <w:rPr>
          <w:rFonts w:ascii="Times New Roman" w:hAnsi="Times New Roman" w:cs="Times New Roman"/>
          <w:sz w:val="28"/>
          <w:szCs w:val="28"/>
        </w:rPr>
        <w:t>В.А.Котельников</w:t>
      </w: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D47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6DCB" w:rsidRPr="00D47E47" w:rsidRDefault="008D7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от </w:t>
      </w:r>
      <w:r w:rsidR="008D7B24">
        <w:rPr>
          <w:rFonts w:ascii="Times New Roman" w:hAnsi="Times New Roman" w:cs="Times New Roman"/>
          <w:sz w:val="28"/>
          <w:szCs w:val="28"/>
        </w:rPr>
        <w:t xml:space="preserve">«24»июня </w:t>
      </w:r>
      <w:r w:rsidRPr="00D47E47">
        <w:rPr>
          <w:rFonts w:ascii="Times New Roman" w:hAnsi="Times New Roman" w:cs="Times New Roman"/>
          <w:sz w:val="28"/>
          <w:szCs w:val="28"/>
        </w:rPr>
        <w:t xml:space="preserve"> 2015 г</w:t>
      </w:r>
      <w:r w:rsidR="00D42B7A">
        <w:rPr>
          <w:rFonts w:ascii="Times New Roman" w:hAnsi="Times New Roman" w:cs="Times New Roman"/>
          <w:sz w:val="28"/>
          <w:szCs w:val="28"/>
        </w:rPr>
        <w:t>. № 23</w:t>
      </w:r>
      <w:r w:rsidR="008D7B24">
        <w:rPr>
          <w:rFonts w:ascii="Times New Roman" w:hAnsi="Times New Roman" w:cs="Times New Roman"/>
          <w:sz w:val="28"/>
          <w:szCs w:val="28"/>
        </w:rPr>
        <w:t>-пг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D47E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A755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РАЗРАБОТКИ И КОРРЕКТИРОВКЕ ПРОГНОЗОВ СОЦИАЛЬНО-ЭКОНОМИЧЕСКОГО РАЗВИТИЯ </w:t>
      </w:r>
    </w:p>
    <w:p w:rsidR="007A755B" w:rsidRDefault="008D7B24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НИЖНЕБУРБУКСКОГО</w:t>
      </w:r>
      <w:r w:rsidR="0062220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DC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СРЕДНЕСРОЧНЫЙ И ДОЛГОСРОЧНЫЙ ПЕРИОДЫ</w:t>
      </w:r>
    </w:p>
    <w:p w:rsidR="00490F7C" w:rsidRPr="00D47E47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DCB" w:rsidRPr="00490F7C" w:rsidRDefault="00490F7C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490F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1. </w:t>
      </w:r>
      <w:r w:rsidR="00D47E47" w:rsidRPr="00490F7C">
        <w:rPr>
          <w:rFonts w:ascii="Times New Roman" w:hAnsi="Times New Roman" w:cs="Times New Roman"/>
          <w:sz w:val="28"/>
          <w:szCs w:val="28"/>
        </w:rPr>
        <w:t>О</w:t>
      </w:r>
      <w:r w:rsidRPr="00490F7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7" w:history="1">
        <w:r w:rsidRPr="00D47E47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D47E4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406F5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406F5">
        <w:rPr>
          <w:rFonts w:ascii="Times New Roman" w:hAnsi="Times New Roman" w:cs="Times New Roman"/>
          <w:sz w:val="28"/>
          <w:szCs w:val="28"/>
        </w:rPr>
        <w:t>го закона от 28 июня 2014 года №</w:t>
      </w:r>
      <w:r w:rsidRPr="00D47E47">
        <w:rPr>
          <w:rFonts w:ascii="Times New Roman" w:hAnsi="Times New Roman" w:cs="Times New Roman"/>
          <w:sz w:val="28"/>
          <w:szCs w:val="28"/>
        </w:rPr>
        <w:t xml:space="preserve"> 172-ФЗ </w:t>
      </w:r>
      <w:r w:rsidR="007406F5">
        <w:rPr>
          <w:rFonts w:ascii="Times New Roman" w:hAnsi="Times New Roman" w:cs="Times New Roman"/>
          <w:sz w:val="28"/>
          <w:szCs w:val="28"/>
        </w:rPr>
        <w:t>«</w:t>
      </w:r>
      <w:r w:rsidRPr="00D47E47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7406F5">
        <w:rPr>
          <w:rFonts w:ascii="Times New Roman" w:hAnsi="Times New Roman" w:cs="Times New Roman"/>
          <w:sz w:val="28"/>
          <w:szCs w:val="28"/>
        </w:rPr>
        <w:t xml:space="preserve">ировании в Российской Федерации» </w:t>
      </w:r>
      <w:r w:rsidRPr="00D47E47">
        <w:rPr>
          <w:rFonts w:ascii="Times New Roman" w:hAnsi="Times New Roman" w:cs="Times New Roman"/>
          <w:sz w:val="28"/>
          <w:szCs w:val="28"/>
        </w:rPr>
        <w:t>и устанавливает порядок раз</w:t>
      </w:r>
      <w:r w:rsidR="007406F5">
        <w:rPr>
          <w:rFonts w:ascii="Times New Roman" w:hAnsi="Times New Roman" w:cs="Times New Roman"/>
          <w:sz w:val="28"/>
          <w:szCs w:val="28"/>
        </w:rPr>
        <w:t>работки и корректировки прогноза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D7B24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- среднесрочный прогноз) и прогноза социально-экономического развития </w:t>
      </w:r>
      <w:r w:rsidR="008D7B24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долгосрочный прогноз).</w:t>
      </w:r>
    </w:p>
    <w:p w:rsidR="00B550D0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r w:rsidR="0026684D">
        <w:rPr>
          <w:rFonts w:ascii="Times New Roman" w:hAnsi="Times New Roman" w:cs="Times New Roman"/>
          <w:sz w:val="28"/>
          <w:szCs w:val="28"/>
        </w:rPr>
        <w:t xml:space="preserve">Нижнебурбукского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3. Среднесрочный прогноз разрабатывается ежегодно сроком от трех до шести лет.</w:t>
      </w:r>
    </w:p>
    <w:p w:rsidR="00823168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4. Долгосрочный прогноз разрабатывается каждые шесть лет сроком на двенадцать и более лет. 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5. Разработка среднесрочного прогноза и долгосрочного прогноза осуществляется </w:t>
      </w:r>
      <w:r w:rsidR="00C42427">
        <w:rPr>
          <w:rFonts w:ascii="Times New Roman" w:hAnsi="Times New Roman" w:cs="Times New Roman"/>
          <w:sz w:val="28"/>
          <w:szCs w:val="28"/>
        </w:rPr>
        <w:t>А</w:t>
      </w:r>
      <w:r w:rsidR="008D7B24">
        <w:rPr>
          <w:rFonts w:ascii="Times New Roman" w:hAnsi="Times New Roman" w:cs="Times New Roman"/>
          <w:sz w:val="28"/>
          <w:szCs w:val="28"/>
        </w:rPr>
        <w:t>дминистрацией Нижнебурбукского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(</w:t>
      </w:r>
      <w:r w:rsidRPr="00D47E4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42427">
        <w:rPr>
          <w:rFonts w:ascii="Times New Roman" w:hAnsi="Times New Roman" w:cs="Times New Roman"/>
          <w:sz w:val="28"/>
          <w:szCs w:val="28"/>
        </w:rPr>
        <w:t>У</w:t>
      </w:r>
      <w:r w:rsidR="00B550D0">
        <w:rPr>
          <w:rFonts w:ascii="Times New Roman" w:hAnsi="Times New Roman" w:cs="Times New Roman"/>
          <w:sz w:val="28"/>
          <w:szCs w:val="28"/>
        </w:rPr>
        <w:t xml:space="preserve">полномоченный орган) совместно с </w:t>
      </w:r>
      <w:r w:rsidRPr="00D47E47">
        <w:rPr>
          <w:rFonts w:ascii="Times New Roman" w:hAnsi="Times New Roman" w:cs="Times New Roman"/>
          <w:sz w:val="28"/>
          <w:szCs w:val="28"/>
        </w:rPr>
        <w:t>хозяйствующими субъектами, осуществляющими деятельность на территории</w:t>
      </w:r>
      <w:r w:rsidR="00BE68A9">
        <w:rPr>
          <w:rFonts w:ascii="Times New Roman" w:hAnsi="Times New Roman" w:cs="Times New Roman"/>
          <w:sz w:val="28"/>
          <w:szCs w:val="28"/>
        </w:rPr>
        <w:t xml:space="preserve"> </w:t>
      </w:r>
      <w:r w:rsidR="008D7B24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08EF">
        <w:rPr>
          <w:rFonts w:ascii="Times New Roman" w:hAnsi="Times New Roman" w:cs="Times New Roman"/>
          <w:sz w:val="28"/>
          <w:szCs w:val="28"/>
        </w:rPr>
        <w:t xml:space="preserve"> (далее – участники разработки прогноза)</w:t>
      </w:r>
      <w:r w:rsidRPr="00D47E47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6. Среднесрочный прогноз разрабатывается </w:t>
      </w:r>
      <w:r w:rsidRPr="00823168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 w:rsidR="00C42427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823168">
        <w:rPr>
          <w:rFonts w:ascii="Times New Roman" w:hAnsi="Times New Roman" w:cs="Times New Roman"/>
          <w:sz w:val="28"/>
          <w:szCs w:val="28"/>
        </w:rPr>
        <w:t>на среднесрочный период,</w:t>
      </w:r>
      <w:r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9A3B03">
        <w:rPr>
          <w:rFonts w:ascii="Times New Roman" w:hAnsi="Times New Roman" w:cs="Times New Roman"/>
          <w:sz w:val="28"/>
          <w:szCs w:val="28"/>
        </w:rPr>
        <w:t>Программы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6684D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с уч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 xml:space="preserve">том основных направлений бюджетной политики </w:t>
      </w:r>
      <w:r w:rsidR="0026684D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C4242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основных направлений налоговой политики </w:t>
      </w:r>
      <w:r w:rsidR="0026684D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8822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путё</w:t>
      </w:r>
      <w:r w:rsidRPr="00D47E47">
        <w:rPr>
          <w:rFonts w:ascii="Times New Roman" w:hAnsi="Times New Roman" w:cs="Times New Roman"/>
          <w:sz w:val="28"/>
          <w:szCs w:val="28"/>
        </w:rPr>
        <w:t>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Разработка среднесрочного прогноза осуществляется: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в рамках бюджетного процесса </w:t>
      </w:r>
      <w:r w:rsidR="0026684D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4093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является основой для разработки проекта </w:t>
      </w:r>
      <w:r w:rsidR="0026684D">
        <w:rPr>
          <w:rFonts w:ascii="Times New Roman" w:hAnsi="Times New Roman" w:cs="Times New Roman"/>
          <w:sz w:val="28"/>
          <w:szCs w:val="28"/>
        </w:rPr>
        <w:t>бюджета Нижнебурбукского</w:t>
      </w:r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822CC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D4471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8822CC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 уч</w:t>
      </w:r>
      <w:r w:rsidR="004876CE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>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</w:p>
    <w:p w:rsidR="003C4093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7. Долгосрочный прогноз разрабатывается на основе прогноза социально-экономического развития </w:t>
      </w:r>
      <w:r w:rsidR="008822C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3C4093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8. Среднесрочный прогноз и долгосрочный прогноз разрабатываются:</w:t>
      </w:r>
    </w:p>
    <w:p w:rsidR="00666DCB" w:rsidRP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1) на основе официальной статистической информации, сформированной Федеральной службой го</w:t>
      </w:r>
      <w:r w:rsidR="00490F7C">
        <w:rPr>
          <w:rFonts w:ascii="Times New Roman" w:hAnsi="Times New Roman" w:cs="Times New Roman"/>
          <w:sz w:val="28"/>
          <w:szCs w:val="28"/>
        </w:rPr>
        <w:t>сударственной статистики, при её</w:t>
      </w:r>
      <w:r w:rsidRPr="00D47E47">
        <w:rPr>
          <w:rFonts w:ascii="Times New Roman" w:hAnsi="Times New Roman" w:cs="Times New Roman"/>
          <w:sz w:val="28"/>
          <w:szCs w:val="28"/>
        </w:rPr>
        <w:t xml:space="preserve"> отсутствии - </w:t>
      </w:r>
      <w:r w:rsidRPr="00490F7C">
        <w:rPr>
          <w:rFonts w:ascii="Times New Roman" w:hAnsi="Times New Roman" w:cs="Times New Roman"/>
          <w:sz w:val="28"/>
          <w:szCs w:val="28"/>
        </w:rPr>
        <w:t>данных ведомственной отч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490F7C">
        <w:rPr>
          <w:rFonts w:ascii="Times New Roman" w:hAnsi="Times New Roman" w:cs="Times New Roman"/>
          <w:sz w:val="28"/>
          <w:szCs w:val="28"/>
        </w:rPr>
        <w:t>тности;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26684D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="003C40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9. Среднесрочный прогноз и долгосрочный прогноз разрабатываются в двух вариантах.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4506A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4506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506AB">
        <w:rPr>
          <w:rFonts w:ascii="Times New Roman" w:hAnsi="Times New Roman" w:cs="Times New Roman"/>
          <w:sz w:val="28"/>
          <w:szCs w:val="28"/>
        </w:rPr>
        <w:t>2. П</w:t>
      </w:r>
      <w:r w:rsidRPr="004506AB">
        <w:rPr>
          <w:rFonts w:ascii="Times New Roman" w:hAnsi="Times New Roman" w:cs="Times New Roman"/>
          <w:sz w:val="28"/>
          <w:szCs w:val="28"/>
        </w:rPr>
        <w:t>ОРЯДОК РАЗРАБОТКИ СРЕДНЕСРОЧНОГО И ДОЛГОСРОЧНОГО ПРОГНОЗА</w:t>
      </w:r>
    </w:p>
    <w:p w:rsidR="00490F7C" w:rsidRPr="00490F7C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10. Уполномоченный орган в целях подготовки среднесрочного прогноза и долгосрочного прогноза:</w:t>
      </w:r>
    </w:p>
    <w:p w:rsidR="004876CE" w:rsidRPr="00490F7C" w:rsidRDefault="004876CE" w:rsidP="0048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DCB" w:rsidRPr="00490F7C">
        <w:rPr>
          <w:rFonts w:ascii="Times New Roman" w:hAnsi="Times New Roman" w:cs="Times New Roman"/>
          <w:sz w:val="28"/>
          <w:szCs w:val="28"/>
        </w:rPr>
        <w:t>) устанавливает сроки представления параметров среднесрочного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DCB" w:rsidRPr="00490F7C">
        <w:rPr>
          <w:rFonts w:ascii="Times New Roman" w:hAnsi="Times New Roman" w:cs="Times New Roman"/>
          <w:sz w:val="28"/>
          <w:szCs w:val="28"/>
        </w:rPr>
        <w:t>) разрабатывает отдельные параметры среднесрочного прогноза и долгосрочного прогноза.</w:t>
      </w:r>
    </w:p>
    <w:p w:rsidR="00666DCB" w:rsidRPr="004E2BF5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11. </w:t>
      </w:r>
      <w:r w:rsidR="004E2BF5">
        <w:rPr>
          <w:rFonts w:ascii="Times New Roman" w:hAnsi="Times New Roman" w:cs="Times New Roman"/>
          <w:sz w:val="28"/>
          <w:szCs w:val="28"/>
        </w:rPr>
        <w:t>Р</w:t>
      </w:r>
      <w:r w:rsidR="00C6354F" w:rsidRPr="004E2BF5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4E2BF5" w:rsidRPr="004E2BF5">
        <w:rPr>
          <w:rFonts w:ascii="Times New Roman" w:hAnsi="Times New Roman" w:cs="Times New Roman"/>
          <w:sz w:val="28"/>
          <w:szCs w:val="28"/>
        </w:rPr>
        <w:t>прогноз</w:t>
      </w:r>
      <w:r w:rsidRPr="004E2BF5">
        <w:rPr>
          <w:rFonts w:ascii="Times New Roman" w:hAnsi="Times New Roman" w:cs="Times New Roman"/>
          <w:sz w:val="28"/>
          <w:szCs w:val="28"/>
        </w:rPr>
        <w:t xml:space="preserve"> на основе анализа сложившейся ситуации, </w:t>
      </w:r>
      <w:r w:rsidRPr="004E2BF5">
        <w:rPr>
          <w:rFonts w:ascii="Times New Roman" w:hAnsi="Times New Roman" w:cs="Times New Roman"/>
          <w:sz w:val="28"/>
          <w:szCs w:val="28"/>
        </w:rPr>
        <w:lastRenderedPageBreak/>
        <w:t>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</w:t>
      </w:r>
      <w:r w:rsidR="004E2BF5" w:rsidRPr="004E2BF5">
        <w:rPr>
          <w:rFonts w:ascii="Times New Roman" w:hAnsi="Times New Roman" w:cs="Times New Roman"/>
          <w:sz w:val="28"/>
          <w:szCs w:val="28"/>
        </w:rPr>
        <w:t>стоящим Положением подготавливае</w:t>
      </w:r>
      <w:r w:rsidRPr="004E2BF5">
        <w:rPr>
          <w:rFonts w:ascii="Times New Roman" w:hAnsi="Times New Roman" w:cs="Times New Roman"/>
          <w:sz w:val="28"/>
          <w:szCs w:val="28"/>
        </w:rPr>
        <w:t>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Пояснительные записки должны содержать: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среднесрочного прогноза и долго</w:t>
      </w:r>
      <w:r w:rsidR="00622202">
        <w:rPr>
          <w:rFonts w:ascii="Times New Roman" w:hAnsi="Times New Roman" w:cs="Times New Roman"/>
          <w:sz w:val="28"/>
          <w:szCs w:val="28"/>
        </w:rPr>
        <w:t>срочного прогноза и их изменений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13. Уполномоченный орган направляет хозяйствующим субъектам, осуществляющим деятельность на территории </w:t>
      </w:r>
      <w:r w:rsidR="0026684D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C63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FF5">
        <w:rPr>
          <w:rFonts w:ascii="Times New Roman" w:hAnsi="Times New Roman" w:cs="Times New Roman"/>
          <w:sz w:val="28"/>
          <w:szCs w:val="28"/>
        </w:rPr>
        <w:t>,</w:t>
      </w:r>
      <w:r w:rsidRPr="00490F7C">
        <w:rPr>
          <w:rFonts w:ascii="Times New Roman" w:hAnsi="Times New Roman" w:cs="Times New Roman"/>
          <w:sz w:val="28"/>
          <w:szCs w:val="28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</w:t>
      </w:r>
      <w:r w:rsidR="004E2BF5">
        <w:rPr>
          <w:rFonts w:ascii="Times New Roman" w:hAnsi="Times New Roman" w:cs="Times New Roman"/>
          <w:sz w:val="28"/>
          <w:szCs w:val="28"/>
        </w:rPr>
        <w:t>4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6776D2">
        <w:rPr>
          <w:rFonts w:ascii="Times New Roman" w:hAnsi="Times New Roman" w:cs="Times New Roman"/>
          <w:sz w:val="28"/>
          <w:szCs w:val="28"/>
        </w:rPr>
        <w:t>А</w:t>
      </w:r>
      <w:r w:rsidR="00B35F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6684D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677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35FF5">
        <w:rPr>
          <w:rFonts w:ascii="Times New Roman" w:hAnsi="Times New Roman" w:cs="Times New Roman"/>
          <w:sz w:val="28"/>
          <w:szCs w:val="28"/>
        </w:rPr>
        <w:t>«Интернет»</w:t>
      </w:r>
      <w:r w:rsidRPr="00490F7C">
        <w:rPr>
          <w:rFonts w:ascii="Times New Roman" w:hAnsi="Times New Roman" w:cs="Times New Roman"/>
          <w:sz w:val="28"/>
          <w:szCs w:val="28"/>
        </w:rPr>
        <w:t xml:space="preserve"> (далее соответственно - общественное обсуждение, официальный сайт).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6DCB" w:rsidRPr="00490F7C">
        <w:rPr>
          <w:rFonts w:ascii="Times New Roman" w:hAnsi="Times New Roman" w:cs="Times New Roman"/>
          <w:sz w:val="28"/>
          <w:szCs w:val="28"/>
        </w:rPr>
        <w:t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66DCB" w:rsidRPr="00490F7C">
        <w:rPr>
          <w:rFonts w:ascii="Times New Roman" w:hAnsi="Times New Roman" w:cs="Times New Roman"/>
          <w:sz w:val="28"/>
          <w:szCs w:val="28"/>
        </w:rPr>
        <w:t>. 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.doc/.docx/.rtf/.pdf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.doc/.docx/.rtf/.pdf).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</w:t>
      </w:r>
      <w:r w:rsidRPr="00490F7C">
        <w:rPr>
          <w:rFonts w:ascii="Times New Roman" w:hAnsi="Times New Roman" w:cs="Times New Roman"/>
          <w:sz w:val="28"/>
          <w:szCs w:val="28"/>
        </w:rPr>
        <w:lastRenderedPageBreak/>
        <w:t>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6DCB" w:rsidRPr="00490F7C">
        <w:rPr>
          <w:rFonts w:ascii="Times New Roman" w:hAnsi="Times New Roman" w:cs="Times New Roman"/>
          <w:sz w:val="28"/>
          <w:szCs w:val="28"/>
        </w:rPr>
        <w:t>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6DCB" w:rsidRPr="00490F7C">
        <w:rPr>
          <w:rFonts w:ascii="Times New Roman" w:hAnsi="Times New Roman" w:cs="Times New Roman"/>
          <w:sz w:val="28"/>
          <w:szCs w:val="28"/>
        </w:rPr>
        <w:t>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6DCB" w:rsidRPr="00490F7C">
        <w:rPr>
          <w:rFonts w:ascii="Times New Roman" w:hAnsi="Times New Roman" w:cs="Times New Roman"/>
          <w:sz w:val="28"/>
          <w:szCs w:val="28"/>
        </w:rPr>
        <w:t>. В целях информирования граждан, юридических лиц об уч</w:t>
      </w:r>
      <w:r w:rsidR="006776D2">
        <w:rPr>
          <w:rFonts w:ascii="Times New Roman" w:hAnsi="Times New Roman" w:cs="Times New Roman"/>
          <w:sz w:val="28"/>
          <w:szCs w:val="28"/>
        </w:rPr>
        <w:t>ё</w:t>
      </w:r>
      <w:r w:rsidR="00666DCB" w:rsidRPr="00490F7C">
        <w:rPr>
          <w:rFonts w:ascii="Times New Roman" w:hAnsi="Times New Roman" w:cs="Times New Roman"/>
          <w:sz w:val="28"/>
          <w:szCs w:val="28"/>
        </w:rPr>
        <w:t>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</w:t>
      </w:r>
      <w:r w:rsidR="004E2BF5">
        <w:rPr>
          <w:rFonts w:ascii="Times New Roman" w:hAnsi="Times New Roman" w:cs="Times New Roman"/>
          <w:sz w:val="28"/>
          <w:szCs w:val="28"/>
        </w:rPr>
        <w:t>0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направляет доработанный проект среднесрочного прогноза и проект долгосрочного прогноза в сроки, установленные </w:t>
      </w:r>
      <w:r w:rsidR="006776D2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района,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</w:t>
      </w:r>
      <w:r w:rsidR="006776D2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Среднесрочный прогноз одобряется </w:t>
      </w:r>
      <w:r w:rsidR="006776D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6684D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23. Долгосрочный прогноз утверждается </w:t>
      </w:r>
      <w:r w:rsidR="0026684D">
        <w:rPr>
          <w:rFonts w:ascii="Times New Roman" w:hAnsi="Times New Roman" w:cs="Times New Roman"/>
          <w:sz w:val="28"/>
          <w:szCs w:val="28"/>
        </w:rPr>
        <w:t>главой  Нижнебурбукского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684D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9"/>
      <w:bookmarkEnd w:id="5"/>
      <w:r w:rsidRPr="00CB78CB">
        <w:rPr>
          <w:rFonts w:ascii="Times New Roman" w:hAnsi="Times New Roman" w:cs="Times New Roman"/>
          <w:sz w:val="28"/>
          <w:szCs w:val="28"/>
        </w:rPr>
        <w:t>Глава 3. ПОРЯДОК КОРРЕКТИРОВКИ СРЕДНЕСРОЧНОГО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И ДОЛГОСРОЧНОГО ПРОГНОЗА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24. Корректировка среднесрочного прогноза осуществл</w:t>
      </w:r>
      <w:r w:rsidR="004E2BF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F3577">
        <w:rPr>
          <w:rFonts w:ascii="Times New Roman" w:hAnsi="Times New Roman" w:cs="Times New Roman"/>
          <w:sz w:val="28"/>
          <w:szCs w:val="28"/>
        </w:rPr>
        <w:t>У</w:t>
      </w:r>
      <w:r w:rsidR="004E2BF5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CB78CB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параметров среднесрочного прогноза. Корректировка долгосрочного прогноза осуществляется в соответствии с решением </w:t>
      </w:r>
      <w:r w:rsidR="0026684D">
        <w:rPr>
          <w:rFonts w:ascii="Times New Roman" w:hAnsi="Times New Roman" w:cs="Times New Roman"/>
          <w:sz w:val="28"/>
          <w:szCs w:val="28"/>
        </w:rPr>
        <w:t>главы Нижнебурбукского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6AB">
        <w:rPr>
          <w:rFonts w:ascii="Times New Roman" w:hAnsi="Times New Roman" w:cs="Times New Roman"/>
          <w:sz w:val="28"/>
          <w:szCs w:val="28"/>
        </w:rPr>
        <w:t xml:space="preserve"> </w:t>
      </w:r>
      <w:r w:rsidRPr="00CB78CB">
        <w:rPr>
          <w:rFonts w:ascii="Times New Roman" w:hAnsi="Times New Roman" w:cs="Times New Roman"/>
          <w:sz w:val="28"/>
          <w:szCs w:val="28"/>
        </w:rPr>
        <w:t>с учетом среднесрочного прогноза.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25. Уполномоченный орган при </w:t>
      </w:r>
      <w:r w:rsidR="00EF3577" w:rsidRPr="00CB78CB">
        <w:rPr>
          <w:rFonts w:ascii="Times New Roman" w:hAnsi="Times New Roman" w:cs="Times New Roman"/>
          <w:sz w:val="28"/>
          <w:szCs w:val="28"/>
        </w:rPr>
        <w:t xml:space="preserve">рассмотрении представленных участниками разработки прогноза </w:t>
      </w:r>
      <w:r w:rsidRPr="00CB78CB">
        <w:rPr>
          <w:rFonts w:ascii="Times New Roman" w:hAnsi="Times New Roman" w:cs="Times New Roman"/>
          <w:sz w:val="28"/>
          <w:szCs w:val="28"/>
        </w:rPr>
        <w:t>параметров среднесрочного прогноза и долгосрочного прогноза и пояснительных записок к ним вносит изменения в параметры среднесрочного прогноз</w:t>
      </w:r>
      <w:r w:rsidR="00EF3577">
        <w:rPr>
          <w:rFonts w:ascii="Times New Roman" w:hAnsi="Times New Roman" w:cs="Times New Roman"/>
          <w:sz w:val="28"/>
          <w:szCs w:val="28"/>
        </w:rPr>
        <w:t>а и долгосрочного прогноза с учё</w:t>
      </w:r>
      <w:r w:rsidRPr="00CB78CB">
        <w:rPr>
          <w:rFonts w:ascii="Times New Roman" w:hAnsi="Times New Roman" w:cs="Times New Roman"/>
          <w:sz w:val="28"/>
          <w:szCs w:val="28"/>
        </w:rPr>
        <w:t>том: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r w:rsidR="0026684D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="00D42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;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lastRenderedPageBreak/>
        <w:t xml:space="preserve">2) анализа пояснительных записок с точки зрения прогнозируемых тенденций социально-экономического развития </w:t>
      </w:r>
      <w:r w:rsidR="0026684D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="002F70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26. Корректировка среднесрочного прогноза и долгосрочного прогноза осуществляется с уч</w:t>
      </w:r>
      <w:r w:rsidR="00EF3577">
        <w:rPr>
          <w:rFonts w:ascii="Times New Roman" w:hAnsi="Times New Roman" w:cs="Times New Roman"/>
          <w:sz w:val="28"/>
          <w:szCs w:val="28"/>
        </w:rPr>
        <w:t>ё</w:t>
      </w:r>
      <w:r w:rsidRPr="00CB78CB">
        <w:rPr>
          <w:rFonts w:ascii="Times New Roman" w:hAnsi="Times New Roman" w:cs="Times New Roman"/>
          <w:sz w:val="28"/>
          <w:szCs w:val="28"/>
        </w:rPr>
        <w:t>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4FA" w:rsidRPr="00EF3577" w:rsidRDefault="005D74FA" w:rsidP="00EF3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4FA" w:rsidRPr="00EF3577" w:rsidSect="00CD5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3DE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5E19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2F5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684D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0ED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7A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093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587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CE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F5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4F03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4FA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202"/>
    <w:rsid w:val="00622F3C"/>
    <w:rsid w:val="006241A3"/>
    <w:rsid w:val="00624821"/>
    <w:rsid w:val="006249FD"/>
    <w:rsid w:val="006253D4"/>
    <w:rsid w:val="00627120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5EFA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61B0"/>
    <w:rsid w:val="00677587"/>
    <w:rsid w:val="006776D2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3DF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55B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7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2CC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B24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8E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05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0D0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427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354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5FD6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2FC"/>
    <w:rsid w:val="00D42521"/>
    <w:rsid w:val="00D42B7A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3147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7B2B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3577"/>
    <w:rsid w:val="00EF4679"/>
    <w:rsid w:val="00EF5039"/>
    <w:rsid w:val="00EF658D"/>
    <w:rsid w:val="00EF70E7"/>
    <w:rsid w:val="00EF7439"/>
    <w:rsid w:val="00F002FB"/>
    <w:rsid w:val="00F00B60"/>
    <w:rsid w:val="00F00EC4"/>
    <w:rsid w:val="00F01298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4D1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84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06E6EF22822AF5ABB53F55D6A02E3A57E0176D81A78DFQAA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EB243FD676C2B39255F9A0F98139D46916966F42B22AF5ABB53F55D6A02E3A57E0176D8187AD9QA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419719F44991469D346BFE2E2FFD02E408A80A6308B4E23158349C177DDAAE9C8BQAAFJ" TargetMode="External"/><Relationship Id="rId5" Type="http://schemas.openxmlformats.org/officeDocument/2006/relationships/hyperlink" Target="consultantplus://offline/ref=FC7EB243FD676C2B39255F9A0F98139D46906E6EF22822AF5ABB53F55D6A02E3A57E0176D81A78DFQAA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7EB243FD676C2B39255F9A0F98139D46916966F42B22AF5ABB53F55D6A02E3A57E0176D8187AD9QAA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2015-06-24T02:51:00Z</cp:lastPrinted>
  <dcterms:created xsi:type="dcterms:W3CDTF">2015-06-02T09:00:00Z</dcterms:created>
  <dcterms:modified xsi:type="dcterms:W3CDTF">2015-07-20T06:48:00Z</dcterms:modified>
</cp:coreProperties>
</file>