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4D" w:rsidRPr="0036614D" w:rsidRDefault="0036614D" w:rsidP="0036614D">
      <w:pPr>
        <w:rPr>
          <w:b/>
          <w:sz w:val="28"/>
          <w:szCs w:val="28"/>
        </w:rPr>
      </w:pPr>
      <w:r>
        <w:rPr>
          <w:b/>
          <w:sz w:val="28"/>
          <w:szCs w:val="28"/>
        </w:rPr>
        <w:t xml:space="preserve">                                        </w:t>
      </w:r>
      <w:r w:rsidRPr="0036614D">
        <w:rPr>
          <w:b/>
          <w:sz w:val="28"/>
          <w:szCs w:val="28"/>
        </w:rPr>
        <w:t>РОССИЙСКАЯ ФЕДЕРАЦИЯ</w:t>
      </w:r>
    </w:p>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36614D"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Нижнебурбукского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36614D"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Pr="0036614D">
        <w:rPr>
          <w:rFonts w:ascii="Times New Roman" w:hAnsi="Times New Roman"/>
          <w:b/>
          <w:spacing w:val="20"/>
          <w:sz w:val="28"/>
          <w:szCs w:val="28"/>
        </w:rPr>
        <w:t>30</w:t>
      </w:r>
      <w:r w:rsidR="00B43029" w:rsidRPr="007301CA">
        <w:rPr>
          <w:rFonts w:ascii="Times New Roman" w:hAnsi="Times New Roman"/>
          <w:b/>
          <w:spacing w:val="20"/>
          <w:sz w:val="28"/>
          <w:szCs w:val="28"/>
        </w:rPr>
        <w:t>»</w:t>
      </w:r>
      <w:r>
        <w:rPr>
          <w:rFonts w:ascii="Times New Roman" w:hAnsi="Times New Roman"/>
          <w:b/>
          <w:spacing w:val="20"/>
          <w:sz w:val="28"/>
          <w:szCs w:val="28"/>
        </w:rPr>
        <w:t xml:space="preserve"> сентября </w:t>
      </w:r>
      <w:r w:rsidR="00B43029" w:rsidRPr="007301CA">
        <w:rPr>
          <w:rFonts w:ascii="Times New Roman" w:hAnsi="Times New Roman"/>
          <w:b/>
          <w:spacing w:val="20"/>
          <w:sz w:val="28"/>
          <w:szCs w:val="28"/>
        </w:rPr>
        <w:t>20</w:t>
      </w:r>
      <w:r w:rsidR="006F7680">
        <w:rPr>
          <w:rFonts w:ascii="Times New Roman" w:hAnsi="Times New Roman"/>
          <w:b/>
          <w:spacing w:val="20"/>
          <w:sz w:val="28"/>
          <w:szCs w:val="28"/>
        </w:rPr>
        <w:t>21</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40</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36614D" w:rsidP="007301CA">
      <w:pPr>
        <w:jc w:val="center"/>
        <w:rPr>
          <w:sz w:val="28"/>
          <w:szCs w:val="28"/>
        </w:rPr>
      </w:pPr>
      <w:r>
        <w:rPr>
          <w:sz w:val="28"/>
          <w:szCs w:val="28"/>
        </w:rPr>
        <w:t>д.Нижний Бурбук</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36614D"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Нижнебурбукского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36614D">
        <w:rPr>
          <w:sz w:val="28"/>
          <w:szCs w:val="28"/>
          <w:lang w:eastAsia="en-US"/>
        </w:rPr>
        <w:t>Нижнебурбукском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36614D">
        <w:rPr>
          <w:sz w:val="28"/>
          <w:szCs w:val="28"/>
          <w:lang w:eastAsia="en-US"/>
        </w:rPr>
        <w:t>Нижнебурбукского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36614D">
        <w:rPr>
          <w:sz w:val="28"/>
          <w:szCs w:val="28"/>
          <w:lang w:eastAsia="en-US"/>
        </w:rPr>
        <w:t>Нижнебурбукского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36614D">
        <w:rPr>
          <w:sz w:val="28"/>
          <w:szCs w:val="28"/>
          <w:lang w:eastAsia="en-US"/>
        </w:rPr>
        <w:t>Нижнебурбукского</w:t>
      </w:r>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7B1650" w:rsidRPr="00E50AEE">
        <w:rPr>
          <w:sz w:val="28"/>
          <w:szCs w:val="28"/>
          <w:lang w:eastAsia="en-US"/>
        </w:rPr>
        <w:t>44</w:t>
      </w:r>
      <w:r w:rsidRPr="00E50AEE">
        <w:rPr>
          <w:sz w:val="28"/>
          <w:szCs w:val="28"/>
          <w:lang w:eastAsia="en-US"/>
        </w:rPr>
        <w:t>-пг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36614D">
        <w:rPr>
          <w:sz w:val="28"/>
          <w:szCs w:val="28"/>
          <w:lang w:eastAsia="en-US"/>
        </w:rPr>
        <w:t>Нижнебурбукского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 xml:space="preserve">астоящее </w:t>
      </w:r>
      <w:r w:rsidR="0036614D">
        <w:rPr>
          <w:sz w:val="28"/>
          <w:szCs w:val="28"/>
          <w:lang w:eastAsia="en-US"/>
        </w:rPr>
        <w:t>постановление в газете «</w:t>
      </w:r>
      <w:proofErr w:type="spellStart"/>
      <w:r w:rsidR="0036614D">
        <w:rPr>
          <w:sz w:val="28"/>
          <w:szCs w:val="28"/>
          <w:lang w:eastAsia="en-US"/>
        </w:rPr>
        <w:t>Нижнебурбукский</w:t>
      </w:r>
      <w:proofErr w:type="spellEnd"/>
      <w:r w:rsidR="00B43029" w:rsidRPr="00725608">
        <w:rPr>
          <w:sz w:val="28"/>
          <w:szCs w:val="28"/>
          <w:lang w:eastAsia="en-US"/>
        </w:rPr>
        <w:t xml:space="preserve"> вестник» и разместить на официальном сайте администрации </w:t>
      </w:r>
      <w:r w:rsidR="0036614D">
        <w:rPr>
          <w:sz w:val="28"/>
          <w:szCs w:val="28"/>
          <w:lang w:eastAsia="en-US"/>
        </w:rPr>
        <w:t>Нижнебурбукского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36614D">
        <w:rPr>
          <w:rFonts w:ascii="Times New Roman" w:hAnsi="Times New Roman" w:cs="Times New Roman"/>
          <w:sz w:val="28"/>
          <w:szCs w:val="28"/>
        </w:rPr>
        <w:t>Нижнебурбукского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36614D">
        <w:rPr>
          <w:rFonts w:ascii="Times New Roman" w:hAnsi="Times New Roman" w:cs="Times New Roman"/>
          <w:sz w:val="28"/>
          <w:szCs w:val="28"/>
        </w:rPr>
        <w:t xml:space="preserve">     </w:t>
      </w:r>
      <w:proofErr w:type="spellStart"/>
      <w:r w:rsidR="0036614D">
        <w:rPr>
          <w:rFonts w:ascii="Times New Roman" w:hAnsi="Times New Roman" w:cs="Times New Roman"/>
          <w:sz w:val="28"/>
          <w:szCs w:val="28"/>
        </w:rPr>
        <w:t>С.В.Гапеевцев</w:t>
      </w:r>
      <w:proofErr w:type="spellEnd"/>
    </w:p>
    <w:p w:rsidR="00B43029" w:rsidRPr="00725608" w:rsidRDefault="00B43029" w:rsidP="009204A0">
      <w:pPr>
        <w:pStyle w:val="ConsPlusNormal"/>
        <w:widowControl/>
        <w:ind w:firstLine="0"/>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36614D">
        <w:rPr>
          <w:rFonts w:ascii="Times New Roman" w:hAnsi="Times New Roman" w:cs="Times New Roman"/>
          <w:sz w:val="28"/>
          <w:szCs w:val="28"/>
        </w:rPr>
        <w:t>Нижнебурбукского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9204A0">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36614D">
        <w:rPr>
          <w:rFonts w:ascii="Times New Roman" w:hAnsi="Times New Roman" w:cs="Times New Roman"/>
          <w:sz w:val="28"/>
          <w:szCs w:val="28"/>
        </w:rPr>
        <w:t>30.09.2021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36614D">
        <w:rPr>
          <w:rFonts w:ascii="Times New Roman" w:hAnsi="Times New Roman" w:cs="Times New Roman"/>
          <w:sz w:val="28"/>
          <w:szCs w:val="28"/>
        </w:rPr>
        <w:t xml:space="preserve"> 40</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36614D">
        <w:rPr>
          <w:rFonts w:ascii="Times New Roman" w:hAnsi="Times New Roman" w:cs="Times New Roman"/>
          <w:sz w:val="28"/>
          <w:szCs w:val="28"/>
        </w:rPr>
        <w:t>НИЖНЕБУРБУКСКОГО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0073EF" w:rsidRPr="00725608" w:rsidRDefault="000073EF" w:rsidP="0036614D">
      <w:pPr>
        <w:pStyle w:val="ConsPlusNormal"/>
        <w:widowControl/>
        <w:ind w:firstLine="0"/>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36614D">
        <w:rPr>
          <w:sz w:val="28"/>
          <w:szCs w:val="28"/>
          <w:lang w:eastAsia="en-US"/>
        </w:rPr>
        <w:t>Нижнебурбукском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36614D">
        <w:rPr>
          <w:sz w:val="28"/>
          <w:szCs w:val="28"/>
        </w:rPr>
        <w:t>Нижнебурбукского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36614D">
        <w:rPr>
          <w:sz w:val="28"/>
          <w:szCs w:val="28"/>
        </w:rPr>
        <w:t>Нижнебурбукского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36614D">
        <w:rPr>
          <w:sz w:val="28"/>
          <w:szCs w:val="28"/>
          <w:lang w:eastAsia="en-US"/>
        </w:rPr>
        <w:t>Нижнебурбукского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36614D">
        <w:rPr>
          <w:sz w:val="28"/>
          <w:szCs w:val="28"/>
        </w:rPr>
        <w:t>Нижнебурбукского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36614D">
        <w:rPr>
          <w:sz w:val="28"/>
          <w:szCs w:val="28"/>
        </w:rPr>
        <w:t>Нижнебурбукского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9204A0">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9204A0" w:rsidP="009204A0">
      <w:pPr>
        <w:pStyle w:val="Default"/>
        <w:jc w:val="both"/>
        <w:rPr>
          <w:sz w:val="28"/>
          <w:szCs w:val="28"/>
        </w:rPr>
      </w:pPr>
      <w:r>
        <w:rPr>
          <w:sz w:val="28"/>
          <w:szCs w:val="28"/>
        </w:rPr>
        <w:lastRenderedPageBreak/>
        <w:t xml:space="preserve">       </w:t>
      </w:r>
      <w:r w:rsidR="00B43029"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00B43029" w:rsidRPr="00725608">
        <w:rPr>
          <w:sz w:val="28"/>
          <w:szCs w:val="28"/>
        </w:rPr>
        <w:t xml:space="preserve">бюджета </w:t>
      </w:r>
      <w:r w:rsidR="0036614D">
        <w:rPr>
          <w:sz w:val="28"/>
          <w:szCs w:val="28"/>
        </w:rPr>
        <w:t>Нижнебурбукского</w:t>
      </w:r>
      <w:r w:rsidR="00467DCC">
        <w:rPr>
          <w:sz w:val="28"/>
          <w:szCs w:val="28"/>
        </w:rPr>
        <w:t xml:space="preserve"> </w:t>
      </w:r>
      <w:r w:rsidR="00B43029"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36614D">
        <w:rPr>
          <w:sz w:val="28"/>
          <w:szCs w:val="28"/>
        </w:rPr>
        <w:t>Нижнебурбукского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36614D">
        <w:rPr>
          <w:i/>
          <w:sz w:val="28"/>
          <w:szCs w:val="28"/>
        </w:rPr>
        <w:t>Приоритетной задачей налоговой политик</w:t>
      </w:r>
      <w:r w:rsidR="0036614D">
        <w:rPr>
          <w:i/>
          <w:sz w:val="28"/>
          <w:szCs w:val="28"/>
        </w:rPr>
        <w:t xml:space="preserve">и </w:t>
      </w:r>
      <w:r w:rsidR="0036614D">
        <w:rPr>
          <w:sz w:val="28"/>
          <w:szCs w:val="28"/>
        </w:rPr>
        <w:t>Нижнебурбукского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36614D">
        <w:rPr>
          <w:rFonts w:ascii="Times New Roman" w:hAnsi="Times New Roman" w:cs="Times New Roman"/>
          <w:i/>
          <w:sz w:val="28"/>
          <w:szCs w:val="28"/>
        </w:rPr>
        <w:t>Нижнебурбукского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36614D">
        <w:rPr>
          <w:sz w:val="28"/>
          <w:szCs w:val="28"/>
        </w:rPr>
        <w:t>Нижнебурбукского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36614D">
        <w:rPr>
          <w:rFonts w:ascii="Times New Roman" w:hAnsi="Times New Roman" w:cs="Times New Roman"/>
          <w:sz w:val="28"/>
          <w:szCs w:val="28"/>
        </w:rPr>
        <w:lastRenderedPageBreak/>
        <w:t>Нижнебурбукского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36614D">
        <w:rPr>
          <w:rFonts w:ascii="Times New Roman" w:hAnsi="Times New Roman" w:cs="Times New Roman"/>
          <w:i/>
          <w:sz w:val="28"/>
          <w:szCs w:val="28"/>
        </w:rPr>
        <w:t>Нижнебурбукского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36614D">
        <w:rPr>
          <w:rFonts w:ascii="Times New Roman" w:hAnsi="Times New Roman" w:cs="Times New Roman"/>
          <w:i/>
          <w:sz w:val="28"/>
          <w:szCs w:val="28"/>
        </w:rPr>
        <w:t>Нижнебурбукского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муниципального </w:t>
      </w:r>
      <w:r w:rsidRPr="001E7B04">
        <w:rPr>
          <w:rFonts w:ascii="Times New Roman" w:hAnsi="Times New Roman" w:cs="Times New Roman"/>
          <w:sz w:val="28"/>
          <w:szCs w:val="28"/>
        </w:rPr>
        <w:lastRenderedPageBreak/>
        <w:t>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36614D">
        <w:rPr>
          <w:rFonts w:ascii="Times New Roman" w:hAnsi="Times New Roman" w:cs="Times New Roman"/>
          <w:sz w:val="28"/>
          <w:szCs w:val="28"/>
        </w:rPr>
        <w:t>Нижнебурбукского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36614D">
        <w:rPr>
          <w:rFonts w:ascii="Times New Roman" w:hAnsi="Times New Roman" w:cs="Times New Roman"/>
          <w:sz w:val="28"/>
          <w:szCs w:val="28"/>
        </w:rPr>
        <w:t>Нижнебурбукского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36614D">
        <w:rPr>
          <w:rFonts w:ascii="Times New Roman" w:hAnsi="Times New Roman" w:cs="Times New Roman"/>
          <w:sz w:val="28"/>
          <w:szCs w:val="28"/>
        </w:rPr>
        <w:t>Нижнебурбукского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36614D">
        <w:rPr>
          <w:rFonts w:ascii="Times New Roman" w:hAnsi="Times New Roman" w:cs="Times New Roman"/>
          <w:sz w:val="28"/>
          <w:szCs w:val="28"/>
        </w:rPr>
        <w:t>Нижнебурбукского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36614D">
        <w:rPr>
          <w:rFonts w:ascii="Times New Roman" w:hAnsi="Times New Roman" w:cs="Times New Roman"/>
          <w:sz w:val="28"/>
          <w:szCs w:val="28"/>
        </w:rPr>
        <w:t>Нижнебурбукского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36614D">
        <w:rPr>
          <w:rFonts w:ascii="Times New Roman" w:hAnsi="Times New Roman" w:cs="Times New Roman"/>
          <w:sz w:val="28"/>
          <w:szCs w:val="28"/>
        </w:rPr>
        <w:t>Нижнебурбукского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36614D">
        <w:rPr>
          <w:rFonts w:ascii="Times New Roman" w:hAnsi="Times New Roman" w:cs="Times New Roman"/>
          <w:sz w:val="28"/>
          <w:szCs w:val="28"/>
        </w:rPr>
        <w:t>Нижнебурбукского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9204A0">
        <w:rPr>
          <w:sz w:val="28"/>
          <w:szCs w:val="28"/>
        </w:rPr>
        <w:t>Бюджетная политика</w:t>
      </w:r>
      <w:bookmarkStart w:id="0" w:name="_GoBack"/>
      <w:bookmarkEnd w:id="0"/>
      <w:r w:rsidR="00614D16" w:rsidRPr="009204A0">
        <w:rPr>
          <w:sz w:val="28"/>
          <w:szCs w:val="28"/>
        </w:rPr>
        <w:t xml:space="preserve"> </w:t>
      </w:r>
      <w:r w:rsidR="0036614D">
        <w:rPr>
          <w:sz w:val="28"/>
          <w:szCs w:val="28"/>
        </w:rPr>
        <w:t>Нижнебурбукского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w:t>
      </w:r>
      <w:r w:rsidRPr="00BA35C9">
        <w:rPr>
          <w:sz w:val="28"/>
          <w:szCs w:val="28"/>
        </w:rPr>
        <w:lastRenderedPageBreak/>
        <w:t xml:space="preserve">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36614D" w:rsidRDefault="00B43029" w:rsidP="000073EF">
      <w:pPr>
        <w:pStyle w:val="Default"/>
        <w:ind w:firstLine="567"/>
        <w:jc w:val="both"/>
        <w:rPr>
          <w:sz w:val="28"/>
          <w:szCs w:val="28"/>
        </w:rPr>
      </w:pPr>
      <w:r w:rsidRPr="00BA35C9">
        <w:rPr>
          <w:sz w:val="28"/>
          <w:szCs w:val="28"/>
        </w:rPr>
        <w:t xml:space="preserve">- </w:t>
      </w:r>
      <w:r w:rsidRPr="0036614D">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36614D">
        <w:rPr>
          <w:sz w:val="28"/>
          <w:szCs w:val="28"/>
        </w:rPr>
        <w:t>на 2022 год и плановый период 2023 и 2024</w:t>
      </w:r>
      <w:r w:rsidRPr="0036614D">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36614D">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36614D">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lastRenderedPageBreak/>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36614D">
        <w:rPr>
          <w:sz w:val="28"/>
          <w:szCs w:val="28"/>
        </w:rPr>
        <w:t>Нижнебурбукского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36614D">
        <w:rPr>
          <w:sz w:val="28"/>
          <w:szCs w:val="28"/>
        </w:rPr>
        <w:t>Нижнебурбукского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36614D">
        <w:rPr>
          <w:sz w:val="28"/>
          <w:szCs w:val="28"/>
        </w:rPr>
        <w:t>Нижнебурбукского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9204A0">
      <w:pgSz w:w="11906" w:h="16838" w:code="9"/>
      <w:pgMar w:top="568"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614D"/>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204A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4AB5"/>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6536D"/>
  <w15:docId w15:val="{067E68D6-9172-4830-AD37-DF845947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84F6-A15F-475A-9A53-24B13CB9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141</cp:revision>
  <cp:lastPrinted>2021-10-13T00:40:00Z</cp:lastPrinted>
  <dcterms:created xsi:type="dcterms:W3CDTF">2016-10-06T03:23:00Z</dcterms:created>
  <dcterms:modified xsi:type="dcterms:W3CDTF">2021-10-13T00:46:00Z</dcterms:modified>
</cp:coreProperties>
</file>